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CD98F" w14:textId="77777777" w:rsidR="001C2687" w:rsidRDefault="001C2687">
      <w:pPr>
        <w:pStyle w:val="Sansinterligne"/>
        <w:jc w:val="both"/>
        <w:rPr>
          <w:rFonts w:cstheme="minorHAnsi"/>
          <w:b/>
          <w:bCs/>
        </w:rPr>
      </w:pPr>
    </w:p>
    <w:p w14:paraId="49F8EF15" w14:textId="7D85B3F5" w:rsidR="001C2687" w:rsidRDefault="00433B6B">
      <w:pPr>
        <w:pStyle w:val="Sansinterligne"/>
        <w:shd w:val="clear" w:color="auto" w:fill="1F3864" w:themeFill="accent1" w:themeFillShade="80"/>
        <w:jc w:val="center"/>
        <w:rPr>
          <w:rFonts w:cstheme="minorHAnsi"/>
          <w:b/>
          <w:bCs/>
          <w:sz w:val="36"/>
          <w:szCs w:val="36"/>
        </w:rPr>
      </w:pPr>
      <w:bookmarkStart w:id="0" w:name="_Hlk219397245"/>
      <w:r>
        <w:rPr>
          <w:rFonts w:cstheme="minorHAnsi"/>
          <w:b/>
          <w:bCs/>
          <w:sz w:val="36"/>
          <w:szCs w:val="36"/>
        </w:rPr>
        <w:t>APPEL A MANIFESTATION D’INTÉRÊT</w:t>
      </w:r>
      <w:r w:rsidR="00BF7B2E">
        <w:rPr>
          <w:rFonts w:cstheme="minorHAnsi"/>
          <w:b/>
          <w:bCs/>
          <w:sz w:val="36"/>
          <w:szCs w:val="36"/>
        </w:rPr>
        <w:t xml:space="preserve"> EPHemeris 2026</w:t>
      </w:r>
    </w:p>
    <w:bookmarkEnd w:id="0"/>
    <w:p w14:paraId="6DF8D1B7" w14:textId="77777777" w:rsidR="001C2687" w:rsidRDefault="00433B6B">
      <w:pPr>
        <w:pStyle w:val="Sansinterligne"/>
        <w:shd w:val="clear" w:color="auto" w:fill="1F3864" w:themeFill="accent1" w:themeFillShade="80"/>
        <w:jc w:val="center"/>
        <w:rPr>
          <w:rFonts w:cstheme="minorHAnsi"/>
          <w:b/>
          <w:bCs/>
          <w:sz w:val="36"/>
          <w:szCs w:val="36"/>
        </w:rPr>
      </w:pPr>
      <w:r>
        <w:rPr>
          <w:rFonts w:cstheme="minorHAnsi"/>
          <w:b/>
          <w:bCs/>
          <w:sz w:val="36"/>
          <w:szCs w:val="36"/>
        </w:rPr>
        <w:t>Cadrage de l’appel</w:t>
      </w:r>
    </w:p>
    <w:p w14:paraId="7D93513F" w14:textId="17A0D626" w:rsidR="00EB04A7" w:rsidRDefault="00EB04A7" w:rsidP="00EB04A7">
      <w:pPr>
        <w:pStyle w:val="Sansinterligne"/>
      </w:pPr>
    </w:p>
    <w:p w14:paraId="725C422F" w14:textId="478CBF4A" w:rsidR="001C2687" w:rsidRDefault="00433B6B">
      <w:pPr>
        <w:pStyle w:val="Titre1"/>
        <w:jc w:val="both"/>
        <w:rPr>
          <w:rFonts w:asciiTheme="minorHAnsi" w:hAnsiTheme="minorHAnsi" w:cstheme="minorHAnsi"/>
        </w:rPr>
      </w:pPr>
      <w:r>
        <w:rPr>
          <w:rFonts w:asciiTheme="minorHAnsi" w:hAnsiTheme="minorHAnsi" w:cstheme="minorHAnsi"/>
        </w:rPr>
        <w:t xml:space="preserve">Contexte et objectifs </w:t>
      </w:r>
      <w:r w:rsidR="00625A47">
        <w:rPr>
          <w:rFonts w:asciiTheme="minorHAnsi" w:hAnsiTheme="minorHAnsi" w:cstheme="minorHAnsi"/>
        </w:rPr>
        <w:t>du projet IMPACT</w:t>
      </w:r>
    </w:p>
    <w:p w14:paraId="5863F5FD" w14:textId="77777777" w:rsidR="001C2687" w:rsidRDefault="00433B6B">
      <w:pPr>
        <w:pStyle w:val="Sansinterligne"/>
        <w:jc w:val="both"/>
      </w:pPr>
      <w:r>
        <w:rPr>
          <w:rFonts w:cstheme="minorHAnsi"/>
          <w:b/>
          <w:bCs/>
        </w:rPr>
        <w:t>EPH</w:t>
      </w:r>
      <w:r>
        <w:rPr>
          <w:rFonts w:cstheme="minorHAnsi"/>
        </w:rPr>
        <w:t xml:space="preserve">emeris - </w:t>
      </w:r>
      <w:proofErr w:type="spellStart"/>
      <w:r>
        <w:rPr>
          <w:rFonts w:cstheme="minorHAnsi"/>
          <w:b/>
          <w:bCs/>
        </w:rPr>
        <w:t>E</w:t>
      </w:r>
      <w:r>
        <w:rPr>
          <w:rFonts w:cstheme="minorHAnsi"/>
        </w:rPr>
        <w:t>arth</w:t>
      </w:r>
      <w:proofErr w:type="spellEnd"/>
      <w:r>
        <w:rPr>
          <w:rFonts w:cstheme="minorHAnsi"/>
        </w:rPr>
        <w:t xml:space="preserve"> and </w:t>
      </w:r>
      <w:r>
        <w:rPr>
          <w:rFonts w:cstheme="minorHAnsi"/>
          <w:b/>
          <w:bCs/>
        </w:rPr>
        <w:t>P</w:t>
      </w:r>
      <w:r>
        <w:rPr>
          <w:rFonts w:cstheme="minorHAnsi"/>
        </w:rPr>
        <w:t xml:space="preserve">lanet </w:t>
      </w:r>
      <w:proofErr w:type="spellStart"/>
      <w:r>
        <w:rPr>
          <w:rFonts w:cstheme="minorHAnsi"/>
          <w:b/>
          <w:bCs/>
        </w:rPr>
        <w:t>H</w:t>
      </w:r>
      <w:r>
        <w:rPr>
          <w:rFonts w:cstheme="minorHAnsi"/>
        </w:rPr>
        <w:t>abitability</w:t>
      </w:r>
      <w:proofErr w:type="spellEnd"/>
      <w:r>
        <w:rPr>
          <w:rFonts w:cstheme="minorHAnsi"/>
        </w:rPr>
        <w:t>, est un projet IMPACT financé par l’I-SITE Initiative d’Excellence Lorraine sur la période 2024-2028.</w:t>
      </w:r>
      <w:r>
        <w:t xml:space="preserve"> Ce projet est né d’un constat sans appel : les perturbations auxquelles nous faisons face, conséquences des activités humaines, provoquent des changements rapides dans les processus régulateurs de la surface de notre planète et ce, à toutes les échelles spatiales et temporelles. Cela entraîne un impact significatif sur les socio-écosystèmes, menaçant le vivant dans son ensemble, et de ce fait la durabilité des sociétés humaines. </w:t>
      </w:r>
      <w:r w:rsidRPr="00625A47">
        <w:rPr>
          <w:b/>
          <w:bCs/>
        </w:rPr>
        <w:t>La question de l’habitabilité de la Terre, pour toutes les espèces qui y vivent actuellement, est alors posée.</w:t>
      </w:r>
    </w:p>
    <w:p w14:paraId="0DE0E0ED" w14:textId="77777777" w:rsidR="001C2687" w:rsidRDefault="001C2687">
      <w:pPr>
        <w:pStyle w:val="Sansinterligne"/>
        <w:jc w:val="both"/>
        <w:rPr>
          <w:rFonts w:cstheme="minorHAnsi"/>
        </w:rPr>
      </w:pPr>
    </w:p>
    <w:p w14:paraId="07219ACD" w14:textId="77777777" w:rsidR="001C2687" w:rsidRDefault="00433B6B">
      <w:pPr>
        <w:pStyle w:val="Sansinterligne"/>
        <w:jc w:val="both"/>
        <w:rPr>
          <w:rFonts w:cstheme="minorHAnsi"/>
        </w:rPr>
      </w:pPr>
      <w:r>
        <w:rPr>
          <w:rFonts w:cstheme="minorHAnsi"/>
        </w:rPr>
        <w:t xml:space="preserve">EPHemeris regroupe des chercheurs, des enseignants, du personnel d'appui à la recherche et des membres de la société civile autour du concept d'habitabilité. </w:t>
      </w:r>
      <w:r w:rsidRPr="00625A47">
        <w:rPr>
          <w:rFonts w:cstheme="minorHAnsi"/>
          <w:b/>
          <w:bCs/>
        </w:rPr>
        <w:t>Interdisciplinaire et transversal par définition</w:t>
      </w:r>
      <w:r>
        <w:rPr>
          <w:rFonts w:cstheme="minorHAnsi"/>
        </w:rPr>
        <w:t xml:space="preserve">, EPHemeris vise non seulement à fédérer une communauté de chercheurs et chercheuses travaillant autour de ce concept, mais également à rassembler l’ensemble des acteurs et parties concernés par l’habitabilité. </w:t>
      </w:r>
    </w:p>
    <w:p w14:paraId="2F3C4E84" w14:textId="77777777" w:rsidR="001C2687" w:rsidRDefault="001C2687">
      <w:pPr>
        <w:pStyle w:val="Sansinterligne"/>
        <w:jc w:val="both"/>
      </w:pPr>
    </w:p>
    <w:p w14:paraId="379CDF97" w14:textId="77777777" w:rsidR="001C2687" w:rsidRDefault="00433B6B">
      <w:pPr>
        <w:pStyle w:val="Sansinterligne"/>
        <w:jc w:val="both"/>
      </w:pPr>
      <w:r>
        <w:t xml:space="preserve">L’objectif général d’EPHemeris est d’étudier, sur différentes échelles de temps et d’espace, les événements d’origine anthropique ou non ayant modifié, de manière transitoire ou définitive, les conditions d’habitabilité (de la planète, d’un territoire…). Pour cela, le projet a été structuré en plusieurs WP, et s’adosse sur 3 objets de recherche </w:t>
      </w:r>
      <w:proofErr w:type="spellStart"/>
      <w:r>
        <w:t>pré-définis</w:t>
      </w:r>
      <w:proofErr w:type="spellEnd"/>
      <w:r>
        <w:t>. Au-delà du bref descriptif fourni ci-dessous, vous en trouverez une version plus détaillée dans le texte complet du projet.</w:t>
      </w:r>
    </w:p>
    <w:p w14:paraId="183A8231" w14:textId="77777777" w:rsidR="001C2687" w:rsidRDefault="001C2687">
      <w:pPr>
        <w:pStyle w:val="Sansinterligne"/>
        <w:jc w:val="both"/>
      </w:pPr>
    </w:p>
    <w:p w14:paraId="17A15F94" w14:textId="77777777" w:rsidR="001C2687" w:rsidRPr="001772CE" w:rsidRDefault="00433B6B">
      <w:pPr>
        <w:jc w:val="both"/>
        <w:rPr>
          <w:rFonts w:cstheme="minorHAnsi"/>
          <w:b/>
          <w:bCs/>
          <w:color w:val="2F5496" w:themeColor="accent1" w:themeShade="BF"/>
          <w:szCs w:val="24"/>
        </w:rPr>
      </w:pPr>
      <w:r w:rsidRPr="001772CE">
        <w:rPr>
          <w:rFonts w:cstheme="minorHAnsi"/>
          <w:b/>
          <w:bCs/>
          <w:color w:val="2F5496" w:themeColor="accent1" w:themeShade="BF"/>
          <w:szCs w:val="24"/>
        </w:rPr>
        <w:t>WP1 – Observatoire de l'habitabilité</w:t>
      </w:r>
    </w:p>
    <w:p w14:paraId="24DC7913" w14:textId="77777777" w:rsidR="001C2687" w:rsidRDefault="00433B6B">
      <w:pPr>
        <w:jc w:val="both"/>
        <w:rPr>
          <w:rFonts w:cstheme="minorHAnsi"/>
          <w:b/>
          <w:bCs/>
          <w:sz w:val="22"/>
        </w:rPr>
      </w:pPr>
      <w:r>
        <w:rPr>
          <w:rFonts w:cstheme="minorHAnsi"/>
          <w:b/>
          <w:bCs/>
          <w:sz w:val="22"/>
        </w:rPr>
        <w:tab/>
      </w:r>
    </w:p>
    <w:p w14:paraId="391D8C3E" w14:textId="4CF1B19A" w:rsidR="001C2687" w:rsidRDefault="00433B6B">
      <w:pPr>
        <w:jc w:val="both"/>
        <w:rPr>
          <w:rFonts w:cstheme="minorHAnsi"/>
          <w:sz w:val="22"/>
        </w:rPr>
      </w:pPr>
      <w:r>
        <w:rPr>
          <w:rFonts w:cstheme="minorHAnsi"/>
          <w:sz w:val="22"/>
        </w:rPr>
        <w:t>Cet observatoire vise à identifier et cartographier l’ensemble des productions scientifiques et non scientifiques existantes aux niveaux local, national et international en lien avec le concept d’habitabilité et les concepts associés. Cette approche de "méta-réflexivité" revêt une importance fondamentale, car elle permettra de recenser les organisations existantes, tant dans le milieu académique qu’en dehors (instituts, fédérations, groupes de recherche, structures pédagogiques, initiatives citoyennes, etc.) et d’étudier les différentes approches scientifiques, pédagogiques et de communications développées autour du concept d’habitabilité.</w:t>
      </w:r>
    </w:p>
    <w:p w14:paraId="3D9A0529" w14:textId="77777777" w:rsidR="001C2687" w:rsidRDefault="001C2687">
      <w:pPr>
        <w:jc w:val="both"/>
        <w:rPr>
          <w:rFonts w:cstheme="minorHAnsi"/>
          <w:b/>
          <w:bCs/>
          <w:sz w:val="22"/>
        </w:rPr>
      </w:pPr>
    </w:p>
    <w:p w14:paraId="58C4B92E" w14:textId="77777777" w:rsidR="001C2687" w:rsidRPr="001772CE" w:rsidRDefault="00433B6B">
      <w:pPr>
        <w:jc w:val="both"/>
        <w:rPr>
          <w:rFonts w:cstheme="minorHAnsi"/>
          <w:b/>
          <w:bCs/>
          <w:color w:val="2F5496" w:themeColor="accent1" w:themeShade="BF"/>
          <w:szCs w:val="24"/>
        </w:rPr>
      </w:pPr>
      <w:r w:rsidRPr="001772CE">
        <w:rPr>
          <w:rFonts w:cstheme="minorHAnsi"/>
          <w:b/>
          <w:bCs/>
          <w:color w:val="2F5496" w:themeColor="accent1" w:themeShade="BF"/>
          <w:szCs w:val="24"/>
        </w:rPr>
        <w:t>WP2 – Mise en place et évolution des conditions d'habitabilité</w:t>
      </w:r>
    </w:p>
    <w:p w14:paraId="0E00F7E6" w14:textId="77777777" w:rsidR="001C2687" w:rsidRDefault="001C2687">
      <w:pPr>
        <w:jc w:val="both"/>
        <w:rPr>
          <w:rFonts w:cstheme="minorHAnsi"/>
          <w:b/>
          <w:bCs/>
          <w:sz w:val="22"/>
        </w:rPr>
      </w:pPr>
    </w:p>
    <w:p w14:paraId="7B89DD3C" w14:textId="1B85D778" w:rsidR="001C2687" w:rsidRDefault="00433B6B" w:rsidP="00625A47">
      <w:pPr>
        <w:jc w:val="both"/>
        <w:rPr>
          <w:rFonts w:cstheme="minorHAnsi"/>
          <w:sz w:val="22"/>
        </w:rPr>
      </w:pPr>
      <w:r>
        <w:rPr>
          <w:rFonts w:cstheme="minorHAnsi"/>
          <w:sz w:val="22"/>
        </w:rPr>
        <w:t xml:space="preserve">Cet axe de travail se concentrera sur des projets scientifiques visant à comprendre comment la Terre est devenue une planète habitable, comment son évolution géologique et climatique a affecté les conditions d'habitabilité, et comment le changement climatique actuel et les impacts anthropiques affectent les écosystèmes et les sociétés humaines. </w:t>
      </w:r>
      <w:r w:rsidRPr="00625A47">
        <w:rPr>
          <w:rFonts w:cstheme="minorHAnsi"/>
          <w:b/>
          <w:bCs/>
          <w:sz w:val="22"/>
        </w:rPr>
        <w:t>C’est au sein de ce WP que les 3 objets cibles sont positionnés</w:t>
      </w:r>
      <w:r>
        <w:rPr>
          <w:rFonts w:cstheme="minorHAnsi"/>
          <w:sz w:val="22"/>
        </w:rPr>
        <w:t xml:space="preserve">. Ces 3 objets ont en commun d’être centrés sur la matrice eau. </w:t>
      </w:r>
    </w:p>
    <w:p w14:paraId="78A7D42F" w14:textId="53FE7D82" w:rsidR="00625A47" w:rsidRDefault="00625A47" w:rsidP="00625A47">
      <w:pPr>
        <w:jc w:val="both"/>
        <w:rPr>
          <w:rFonts w:cstheme="minorHAnsi"/>
          <w:sz w:val="22"/>
        </w:rPr>
      </w:pPr>
    </w:p>
    <w:p w14:paraId="5C9238C8" w14:textId="108CADA7" w:rsidR="00E5454F" w:rsidRDefault="00E5454F">
      <w:pPr>
        <w:jc w:val="both"/>
        <w:rPr>
          <w:rFonts w:cstheme="minorHAnsi"/>
          <w:i/>
          <w:iCs/>
          <w:sz w:val="22"/>
        </w:rPr>
      </w:pPr>
    </w:p>
    <w:p w14:paraId="7FEEA93E" w14:textId="77777777" w:rsidR="0058114E" w:rsidRDefault="0058114E">
      <w:pPr>
        <w:jc w:val="both"/>
        <w:rPr>
          <w:rFonts w:cstheme="minorHAnsi"/>
          <w:i/>
          <w:iCs/>
          <w:sz w:val="22"/>
        </w:rPr>
      </w:pPr>
    </w:p>
    <w:p w14:paraId="71FA4AE1" w14:textId="77777777" w:rsidR="00E5454F" w:rsidRDefault="00E5454F">
      <w:pPr>
        <w:jc w:val="both"/>
        <w:rPr>
          <w:rFonts w:cstheme="minorHAnsi"/>
          <w:i/>
          <w:iCs/>
          <w:sz w:val="22"/>
        </w:rPr>
      </w:pPr>
    </w:p>
    <w:p w14:paraId="72F9511D" w14:textId="30B6DAF2" w:rsidR="001C2687" w:rsidRPr="001772CE" w:rsidRDefault="00433B6B">
      <w:pPr>
        <w:jc w:val="both"/>
        <w:rPr>
          <w:rFonts w:cstheme="minorHAnsi"/>
          <w:b/>
          <w:bCs/>
          <w:color w:val="8EAADB" w:themeColor="accent1" w:themeTint="99"/>
          <w:sz w:val="23"/>
          <w:szCs w:val="23"/>
        </w:rPr>
      </w:pPr>
      <w:r w:rsidRPr="001772CE">
        <w:rPr>
          <w:rFonts w:cstheme="minorHAnsi"/>
          <w:b/>
          <w:bCs/>
          <w:color w:val="8EAADB" w:themeColor="accent1" w:themeTint="99"/>
          <w:sz w:val="23"/>
          <w:szCs w:val="23"/>
        </w:rPr>
        <w:lastRenderedPageBreak/>
        <w:t xml:space="preserve"> WP 2.1 : Mise en place et évolution des conditions habitables à l'échelle du système solaire </w:t>
      </w:r>
    </w:p>
    <w:p w14:paraId="61A9AB5C" w14:textId="77777777" w:rsidR="001C2687" w:rsidRDefault="001C2687">
      <w:pPr>
        <w:jc w:val="both"/>
        <w:rPr>
          <w:rFonts w:cstheme="minorHAnsi"/>
          <w:i/>
          <w:iCs/>
          <w:sz w:val="22"/>
        </w:rPr>
      </w:pPr>
    </w:p>
    <w:p w14:paraId="451FE2EE" w14:textId="01DFBDF7" w:rsidR="001C2687" w:rsidRDefault="00433B6B">
      <w:pPr>
        <w:jc w:val="both"/>
        <w:rPr>
          <w:rFonts w:cstheme="minorHAnsi"/>
          <w:sz w:val="22"/>
        </w:rPr>
      </w:pPr>
      <w:r>
        <w:rPr>
          <w:rFonts w:cstheme="minorHAnsi"/>
          <w:sz w:val="22"/>
        </w:rPr>
        <w:t>Comprendre l’apparition de la vie sur Terre et le rôle de l’eau est un enjeu scientifique majeur. L’origine de l’eau dans le système solaire reste incertaine, oscillant entre formation locale et apport externe, avec des implications pour l’émergence de la vie. Ces interrogations concernent aussi Mars, où la présence passée d’eau soulève la question d’une vie potentielle et de futures explorations.</w:t>
      </w:r>
    </w:p>
    <w:p w14:paraId="73519D9F" w14:textId="77777777" w:rsidR="001C2687" w:rsidRDefault="00433B6B">
      <w:pPr>
        <w:jc w:val="both"/>
        <w:rPr>
          <w:rFonts w:cstheme="minorHAnsi"/>
          <w:sz w:val="22"/>
        </w:rPr>
      </w:pPr>
      <w:r>
        <w:rPr>
          <w:rFonts w:cstheme="minorHAnsi"/>
          <w:sz w:val="22"/>
        </w:rPr>
        <w:t>Les questions étudiées visent à comprendre :</w:t>
      </w:r>
    </w:p>
    <w:p w14:paraId="1D18E2D0" w14:textId="77777777" w:rsidR="001C2687" w:rsidRPr="00C15AB7" w:rsidRDefault="00433B6B">
      <w:pPr>
        <w:pStyle w:val="Paragraphedeliste"/>
        <w:numPr>
          <w:ilvl w:val="0"/>
          <w:numId w:val="21"/>
        </w:numPr>
        <w:tabs>
          <w:tab w:val="num" w:pos="720"/>
        </w:tabs>
        <w:spacing w:after="160"/>
        <w:jc w:val="both"/>
        <w:rPr>
          <w:rFonts w:cstheme="minorHAnsi"/>
          <w:sz w:val="22"/>
        </w:rPr>
      </w:pPr>
      <w:r w:rsidRPr="00C15AB7">
        <w:rPr>
          <w:rFonts w:cstheme="minorHAnsi"/>
          <w:sz w:val="22"/>
        </w:rPr>
        <w:t>Les origines de l’eau sur Terre et sur d’autres planètes telluriques</w:t>
      </w:r>
    </w:p>
    <w:p w14:paraId="5EC1F763" w14:textId="77777777" w:rsidR="001C2687" w:rsidRPr="00C15AB7" w:rsidRDefault="00433B6B">
      <w:pPr>
        <w:pStyle w:val="Paragraphedeliste"/>
        <w:numPr>
          <w:ilvl w:val="0"/>
          <w:numId w:val="21"/>
        </w:numPr>
        <w:tabs>
          <w:tab w:val="num" w:pos="720"/>
        </w:tabs>
        <w:spacing w:after="160"/>
        <w:jc w:val="both"/>
        <w:rPr>
          <w:rFonts w:cstheme="minorHAnsi"/>
          <w:sz w:val="22"/>
        </w:rPr>
      </w:pPr>
      <w:r w:rsidRPr="00C15AB7">
        <w:rPr>
          <w:rFonts w:cstheme="minorHAnsi"/>
          <w:sz w:val="22"/>
        </w:rPr>
        <w:t>Les conditions d’établissement du premier continent terrestre et le rôle de l’évolution de la géodynamique terrestre et des cycles géochimiques sur le développement et l’évolution des conditions habitables.</w:t>
      </w:r>
    </w:p>
    <w:p w14:paraId="523C8926" w14:textId="4429ADF3" w:rsidR="001C2687" w:rsidRDefault="00433B6B" w:rsidP="00C15AB7">
      <w:pPr>
        <w:pStyle w:val="Paragraphedeliste"/>
        <w:numPr>
          <w:ilvl w:val="0"/>
          <w:numId w:val="21"/>
        </w:numPr>
        <w:tabs>
          <w:tab w:val="num" w:pos="720"/>
        </w:tabs>
        <w:jc w:val="both"/>
        <w:rPr>
          <w:rFonts w:cstheme="minorHAnsi"/>
          <w:sz w:val="22"/>
        </w:rPr>
      </w:pPr>
      <w:r w:rsidRPr="00C15AB7">
        <w:rPr>
          <w:rFonts w:cstheme="minorHAnsi"/>
          <w:sz w:val="22"/>
        </w:rPr>
        <w:t>Les conditions d’habitabilité, le stress et l’adaptabilité pour un futur extraterrestre.</w:t>
      </w:r>
    </w:p>
    <w:p w14:paraId="0E030EE2" w14:textId="77777777" w:rsidR="00C15AB7" w:rsidRPr="00C15AB7" w:rsidRDefault="00C15AB7" w:rsidP="00C15AB7">
      <w:pPr>
        <w:jc w:val="both"/>
        <w:rPr>
          <w:rFonts w:cstheme="minorHAnsi"/>
          <w:sz w:val="22"/>
        </w:rPr>
      </w:pPr>
    </w:p>
    <w:p w14:paraId="77665E21" w14:textId="10151510" w:rsidR="001C2687" w:rsidRPr="001772CE" w:rsidRDefault="00433B6B">
      <w:pPr>
        <w:jc w:val="both"/>
        <w:rPr>
          <w:rFonts w:cstheme="minorHAnsi"/>
          <w:b/>
          <w:bCs/>
          <w:color w:val="8EAADB" w:themeColor="accent1" w:themeTint="99"/>
          <w:sz w:val="23"/>
          <w:szCs w:val="23"/>
        </w:rPr>
      </w:pPr>
      <w:r w:rsidRPr="001772CE">
        <w:rPr>
          <w:rFonts w:cstheme="minorHAnsi"/>
          <w:b/>
          <w:bCs/>
          <w:color w:val="8EAADB" w:themeColor="accent1" w:themeTint="99"/>
          <w:sz w:val="23"/>
          <w:szCs w:val="23"/>
        </w:rPr>
        <w:t>WP 2.2 : Évolution temporelle des conditions d'habitabilité sur Terre</w:t>
      </w:r>
    </w:p>
    <w:p w14:paraId="2D360456" w14:textId="77777777" w:rsidR="001C2687" w:rsidRDefault="001C2687">
      <w:pPr>
        <w:jc w:val="both"/>
        <w:rPr>
          <w:rFonts w:cstheme="minorHAnsi"/>
          <w:sz w:val="22"/>
        </w:rPr>
      </w:pPr>
    </w:p>
    <w:p w14:paraId="0C5123E6" w14:textId="7F876BBE" w:rsidR="001C2687" w:rsidRDefault="00433B6B">
      <w:pPr>
        <w:jc w:val="both"/>
        <w:rPr>
          <w:rFonts w:cstheme="minorHAnsi"/>
          <w:sz w:val="22"/>
        </w:rPr>
      </w:pPr>
      <w:r>
        <w:rPr>
          <w:rFonts w:cstheme="minorHAnsi"/>
          <w:sz w:val="22"/>
        </w:rPr>
        <w:t xml:space="preserve">Les pressions sur l’habitabilité de la Terre ne sont pas uniquement d’origine humaine. Tout au long de son histoire, notre planète a connu des phénomènes rapides et des processus plus lents impactant sa biodiversité et l’évolution des espèces. Ce volet vise à mieux comprendre ces contraintes, qu’elles soient naturelles ou anthropiques, ainsi que leur perception et leur influence sur les sociétés humaines à travers le temps. </w:t>
      </w:r>
    </w:p>
    <w:p w14:paraId="1FDADB10" w14:textId="77777777" w:rsidR="001C2687" w:rsidRDefault="00433B6B">
      <w:pPr>
        <w:spacing w:after="60"/>
        <w:jc w:val="both"/>
        <w:rPr>
          <w:rFonts w:cstheme="minorHAnsi"/>
          <w:sz w:val="22"/>
        </w:rPr>
      </w:pPr>
      <w:r>
        <w:rPr>
          <w:rFonts w:cstheme="minorHAnsi"/>
          <w:sz w:val="22"/>
        </w:rPr>
        <w:t>Les questions étudiées visent à comprendre :</w:t>
      </w:r>
    </w:p>
    <w:p w14:paraId="2A12CA9B" w14:textId="77777777" w:rsidR="001C2687" w:rsidRPr="001772CE" w:rsidRDefault="00433B6B">
      <w:pPr>
        <w:pStyle w:val="Paragraphedeliste"/>
        <w:numPr>
          <w:ilvl w:val="0"/>
          <w:numId w:val="22"/>
        </w:numPr>
        <w:tabs>
          <w:tab w:val="num" w:pos="720"/>
        </w:tabs>
        <w:jc w:val="both"/>
        <w:rPr>
          <w:rFonts w:cstheme="minorHAnsi"/>
          <w:sz w:val="22"/>
        </w:rPr>
      </w:pPr>
      <w:r w:rsidRPr="001772CE">
        <w:rPr>
          <w:rFonts w:cstheme="minorHAnsi"/>
          <w:sz w:val="22"/>
        </w:rPr>
        <w:t>Les variations climatiques sur différentes échelles de temps.</w:t>
      </w:r>
    </w:p>
    <w:p w14:paraId="2DF37553" w14:textId="77777777" w:rsidR="001C2687" w:rsidRPr="001772CE" w:rsidRDefault="00433B6B">
      <w:pPr>
        <w:pStyle w:val="Paragraphedeliste"/>
        <w:numPr>
          <w:ilvl w:val="0"/>
          <w:numId w:val="22"/>
        </w:numPr>
        <w:jc w:val="both"/>
        <w:rPr>
          <w:rFonts w:cstheme="minorHAnsi"/>
          <w:sz w:val="22"/>
        </w:rPr>
      </w:pPr>
      <w:r w:rsidRPr="001772CE">
        <w:rPr>
          <w:rFonts w:cstheme="minorHAnsi"/>
          <w:sz w:val="22"/>
        </w:rPr>
        <w:t>L'impact des stress anthropiques sur les écosystèmes.</w:t>
      </w:r>
    </w:p>
    <w:p w14:paraId="6FE8C2E6" w14:textId="77777777" w:rsidR="001C2687" w:rsidRPr="001772CE" w:rsidRDefault="00433B6B">
      <w:pPr>
        <w:pStyle w:val="Paragraphedeliste"/>
        <w:numPr>
          <w:ilvl w:val="0"/>
          <w:numId w:val="22"/>
        </w:numPr>
        <w:tabs>
          <w:tab w:val="num" w:pos="720"/>
        </w:tabs>
        <w:jc w:val="both"/>
        <w:rPr>
          <w:rFonts w:cstheme="minorHAnsi"/>
          <w:sz w:val="22"/>
        </w:rPr>
      </w:pPr>
      <w:r w:rsidRPr="001772CE">
        <w:rPr>
          <w:rFonts w:cstheme="minorHAnsi"/>
          <w:sz w:val="22"/>
        </w:rPr>
        <w:t>L’identification et l’analyse des risques</w:t>
      </w:r>
    </w:p>
    <w:p w14:paraId="4F89D1E9" w14:textId="77777777" w:rsidR="001C2687" w:rsidRPr="00C15AB7" w:rsidRDefault="001C2687" w:rsidP="00C15AB7">
      <w:pPr>
        <w:jc w:val="both"/>
        <w:rPr>
          <w:rFonts w:cstheme="minorHAnsi"/>
        </w:rPr>
      </w:pPr>
    </w:p>
    <w:p w14:paraId="7546C842" w14:textId="60EACA94" w:rsidR="001C2687" w:rsidRPr="001772CE" w:rsidRDefault="00433B6B">
      <w:pPr>
        <w:jc w:val="both"/>
        <w:rPr>
          <w:rFonts w:cstheme="minorHAnsi"/>
          <w:b/>
          <w:bCs/>
          <w:color w:val="8EAADB" w:themeColor="accent1" w:themeTint="99"/>
          <w:sz w:val="23"/>
          <w:szCs w:val="23"/>
        </w:rPr>
      </w:pPr>
      <w:r w:rsidRPr="001772CE">
        <w:rPr>
          <w:rFonts w:cstheme="minorHAnsi"/>
          <w:b/>
          <w:bCs/>
          <w:color w:val="8EAADB" w:themeColor="accent1" w:themeTint="99"/>
          <w:sz w:val="23"/>
          <w:szCs w:val="23"/>
        </w:rPr>
        <w:t>WP 2.3 : Évolutions de la ressource en eau en Lorraine à l’horizon 2100</w:t>
      </w:r>
    </w:p>
    <w:p w14:paraId="377D8C68" w14:textId="77777777" w:rsidR="001C2687" w:rsidRDefault="001C2687">
      <w:pPr>
        <w:jc w:val="both"/>
        <w:rPr>
          <w:rFonts w:cstheme="minorHAnsi"/>
          <w:i/>
          <w:iCs/>
          <w:sz w:val="22"/>
        </w:rPr>
      </w:pPr>
    </w:p>
    <w:p w14:paraId="66803225" w14:textId="18822840" w:rsidR="001C2687" w:rsidRDefault="00433B6B">
      <w:pPr>
        <w:jc w:val="both"/>
        <w:rPr>
          <w:rFonts w:cstheme="minorHAnsi"/>
          <w:sz w:val="22"/>
        </w:rPr>
      </w:pPr>
      <w:r>
        <w:rPr>
          <w:rFonts w:cstheme="minorHAnsi"/>
          <w:sz w:val="22"/>
        </w:rPr>
        <w:t xml:space="preserve">La Moselle, axe central du Sillon Lorrain, joue un rôle clé dans le développement économique et sociétal en fournissant de nombreux services écologiques. Ces services dépendent d’une quantité et d’une qualité d’eau suffisantes, avec des enjeux environnementaux et géopolitiques. Le climat réduit la disponibilité en eau et accentue la variabilité des débits, remettant en question l’approche </w:t>
      </w:r>
      <w:proofErr w:type="spellStart"/>
      <w:r>
        <w:rPr>
          <w:rFonts w:cstheme="minorHAnsi"/>
          <w:sz w:val="22"/>
        </w:rPr>
        <w:t>extractiviste</w:t>
      </w:r>
      <w:proofErr w:type="spellEnd"/>
      <w:r>
        <w:rPr>
          <w:rFonts w:cstheme="minorHAnsi"/>
          <w:sz w:val="22"/>
        </w:rPr>
        <w:t>. Parallèlement, les rejets de contaminants persistent, l’eutrophisation progresse, et le changement climatique affecte la fonction de réservoir des Vosges.</w:t>
      </w:r>
    </w:p>
    <w:p w14:paraId="5F109067" w14:textId="77777777" w:rsidR="001C2687" w:rsidRDefault="00433B6B">
      <w:pPr>
        <w:spacing w:after="60"/>
        <w:jc w:val="both"/>
        <w:rPr>
          <w:rFonts w:cstheme="minorHAnsi"/>
          <w:sz w:val="22"/>
        </w:rPr>
      </w:pPr>
      <w:r>
        <w:rPr>
          <w:rFonts w:cstheme="minorHAnsi"/>
          <w:sz w:val="22"/>
        </w:rPr>
        <w:t>Les questions étudiées visent en premier lieu à :</w:t>
      </w:r>
    </w:p>
    <w:p w14:paraId="1980ACE4" w14:textId="77777777" w:rsidR="001C2687" w:rsidRPr="001772CE" w:rsidRDefault="00433B6B">
      <w:pPr>
        <w:pStyle w:val="Paragraphedeliste"/>
        <w:numPr>
          <w:ilvl w:val="0"/>
          <w:numId w:val="23"/>
        </w:numPr>
        <w:jc w:val="both"/>
        <w:rPr>
          <w:rFonts w:cstheme="minorHAnsi"/>
          <w:sz w:val="22"/>
        </w:rPr>
      </w:pPr>
      <w:r w:rsidRPr="001772CE">
        <w:rPr>
          <w:rFonts w:cstheme="minorHAnsi"/>
          <w:sz w:val="22"/>
        </w:rPr>
        <w:t>Identifier et prioriser les pressions quantitatives et qualitatives sur la ressource à l'échelle du bassin versant et évaluer le risque pour la durabilité des écosystèmes</w:t>
      </w:r>
    </w:p>
    <w:p w14:paraId="787568C3" w14:textId="77777777" w:rsidR="001C2687" w:rsidRPr="001772CE" w:rsidRDefault="00433B6B">
      <w:pPr>
        <w:pStyle w:val="Paragraphedeliste"/>
        <w:numPr>
          <w:ilvl w:val="0"/>
          <w:numId w:val="23"/>
        </w:numPr>
        <w:tabs>
          <w:tab w:val="num" w:pos="720"/>
        </w:tabs>
        <w:jc w:val="both"/>
        <w:rPr>
          <w:rFonts w:cstheme="minorHAnsi"/>
          <w:sz w:val="22"/>
        </w:rPr>
      </w:pPr>
      <w:r w:rsidRPr="001772CE">
        <w:rPr>
          <w:rFonts w:cstheme="minorHAnsi"/>
          <w:sz w:val="22"/>
        </w:rPr>
        <w:t>Identifier les activités humaines qui dépendent de la disponibilité en eau, quantifier et caractériser leurs besoins en termes de quantité et de qualité</w:t>
      </w:r>
    </w:p>
    <w:p w14:paraId="4B40FB0C" w14:textId="77777777" w:rsidR="001C2687" w:rsidRPr="001772CE" w:rsidRDefault="00433B6B">
      <w:pPr>
        <w:pStyle w:val="Paragraphedeliste"/>
        <w:numPr>
          <w:ilvl w:val="0"/>
          <w:numId w:val="23"/>
        </w:numPr>
        <w:tabs>
          <w:tab w:val="num" w:pos="720"/>
        </w:tabs>
        <w:jc w:val="both"/>
        <w:rPr>
          <w:rFonts w:cstheme="minorHAnsi"/>
          <w:sz w:val="22"/>
        </w:rPr>
      </w:pPr>
      <w:r w:rsidRPr="001772CE">
        <w:rPr>
          <w:rFonts w:cstheme="minorHAnsi"/>
          <w:sz w:val="22"/>
        </w:rPr>
        <w:t>Identifier les attentes et les préoccupations liées aux événements extrêmes associés au débit de l'eau.</w:t>
      </w:r>
    </w:p>
    <w:p w14:paraId="16EBDF17" w14:textId="77777777" w:rsidR="001C2687" w:rsidRPr="00830553" w:rsidRDefault="001C2687" w:rsidP="00830553">
      <w:pPr>
        <w:jc w:val="both"/>
        <w:rPr>
          <w:rFonts w:cstheme="minorHAnsi"/>
        </w:rPr>
      </w:pPr>
    </w:p>
    <w:p w14:paraId="71DA4620" w14:textId="77777777" w:rsidR="001C2687" w:rsidRDefault="00433B6B">
      <w:pPr>
        <w:spacing w:after="60"/>
        <w:jc w:val="both"/>
        <w:rPr>
          <w:rFonts w:cstheme="minorHAnsi"/>
          <w:sz w:val="22"/>
        </w:rPr>
      </w:pPr>
      <w:r>
        <w:rPr>
          <w:rFonts w:cstheme="minorHAnsi"/>
          <w:sz w:val="22"/>
        </w:rPr>
        <w:t>Une seconde étape sera consacrée à l'analyse de la trajectoire des ressources en eau, à l'échelle régionale, depuis les temps géologiques jusqu'à la fin du XXIe siècle :</w:t>
      </w:r>
    </w:p>
    <w:p w14:paraId="5DC1327C" w14:textId="77777777" w:rsidR="001C2687" w:rsidRPr="00830553" w:rsidRDefault="00433B6B">
      <w:pPr>
        <w:pStyle w:val="Paragraphedeliste"/>
        <w:numPr>
          <w:ilvl w:val="0"/>
          <w:numId w:val="23"/>
        </w:numPr>
        <w:tabs>
          <w:tab w:val="num" w:pos="720"/>
        </w:tabs>
        <w:jc w:val="both"/>
        <w:rPr>
          <w:rFonts w:cstheme="minorHAnsi"/>
          <w:sz w:val="22"/>
        </w:rPr>
      </w:pPr>
      <w:r w:rsidRPr="00830553">
        <w:rPr>
          <w:rFonts w:cstheme="minorHAnsi"/>
          <w:sz w:val="22"/>
        </w:rPr>
        <w:t>Identification des principaux réservoirs, leur fonctionnement hydrologique (dynamique de remplissage), leur état par rapport à plusieurs références temporelles, les prévisions sous différents scénarios climatiques et économiques, en relation avec les WP 2.1 et 2.2.</w:t>
      </w:r>
    </w:p>
    <w:p w14:paraId="57BA986F" w14:textId="77777777" w:rsidR="001C2687" w:rsidRPr="00830553" w:rsidRDefault="00433B6B">
      <w:pPr>
        <w:pStyle w:val="Paragraphedeliste"/>
        <w:numPr>
          <w:ilvl w:val="0"/>
          <w:numId w:val="23"/>
        </w:numPr>
        <w:tabs>
          <w:tab w:val="num" w:pos="720"/>
        </w:tabs>
        <w:jc w:val="both"/>
        <w:rPr>
          <w:rFonts w:cstheme="minorHAnsi"/>
          <w:sz w:val="22"/>
        </w:rPr>
      </w:pPr>
      <w:r w:rsidRPr="00830553">
        <w:rPr>
          <w:rFonts w:cstheme="minorHAnsi"/>
          <w:sz w:val="22"/>
        </w:rPr>
        <w:lastRenderedPageBreak/>
        <w:t>Réalisation d'une analyse de risque intégrant les risques écologiques, économiques, énergétiques, agricoles, etc., et d’une évaluation du coût associé à une limitation de la disponibilité en eau (tant en quantité qu'en qualité).</w:t>
      </w:r>
    </w:p>
    <w:p w14:paraId="2C76CEEA" w14:textId="3159A228" w:rsidR="001C2687" w:rsidRDefault="00433B6B">
      <w:pPr>
        <w:jc w:val="both"/>
        <w:rPr>
          <w:rFonts w:cstheme="minorHAnsi"/>
          <w:b/>
          <w:bCs/>
          <w:sz w:val="22"/>
        </w:rPr>
      </w:pPr>
      <w:r>
        <w:rPr>
          <w:rFonts w:cstheme="minorHAnsi"/>
          <w:b/>
          <w:bCs/>
          <w:sz w:val="22"/>
        </w:rPr>
        <w:br/>
      </w:r>
      <w:r w:rsidRPr="001772CE">
        <w:rPr>
          <w:rFonts w:cstheme="minorHAnsi"/>
          <w:b/>
          <w:bCs/>
          <w:color w:val="2F5496" w:themeColor="accent1" w:themeShade="BF"/>
          <w:szCs w:val="24"/>
        </w:rPr>
        <w:t>WP3 – Communication et médiation autour des concepts d'habitabilité</w:t>
      </w:r>
    </w:p>
    <w:p w14:paraId="64ECB2C2" w14:textId="77777777" w:rsidR="001C2687" w:rsidRDefault="001C2687">
      <w:pPr>
        <w:jc w:val="both"/>
        <w:rPr>
          <w:rFonts w:cstheme="minorHAnsi"/>
          <w:b/>
          <w:bCs/>
          <w:sz w:val="22"/>
        </w:rPr>
      </w:pPr>
    </w:p>
    <w:p w14:paraId="6792AED1" w14:textId="4424F720" w:rsidR="001C2687" w:rsidRDefault="00433B6B">
      <w:pPr>
        <w:jc w:val="both"/>
        <w:rPr>
          <w:rFonts w:cstheme="minorHAnsi"/>
          <w:sz w:val="22"/>
        </w:rPr>
      </w:pPr>
      <w:r>
        <w:rPr>
          <w:rFonts w:cstheme="minorHAnsi"/>
          <w:sz w:val="22"/>
        </w:rPr>
        <w:t xml:space="preserve">L’objectif est à la fois d’étudier les représentations de l’habitabilité passée, présente et future, et d’étudier les différentes façons de transmettre et de partager les travaux sur ce concept avec les divers acteurs concernés, qu’il s’agisse de scientifiques, d’acteurs politiques, d’acteurs industriels, d’ONG ou de citoyens. Pour communiquer et médiatiser les changements, trois grandes problématiques seront ainsi spécifiquement abordées avec trois obstacles majeurs spécifiquement ciblés par le projet : (i) </w:t>
      </w:r>
      <w:r w:rsidR="00EE127B">
        <w:rPr>
          <w:rFonts w:cstheme="minorHAnsi"/>
          <w:sz w:val="22"/>
        </w:rPr>
        <w:t>l</w:t>
      </w:r>
      <w:r>
        <w:rPr>
          <w:rFonts w:cstheme="minorHAnsi"/>
          <w:sz w:val="22"/>
        </w:rPr>
        <w:t xml:space="preserve">a perception des externalités à long terme des interactions entre l’homme et l’environnement au sein des socio-écosystèmes ; (ii) </w:t>
      </w:r>
      <w:r w:rsidR="00EE127B">
        <w:rPr>
          <w:rFonts w:cstheme="minorHAnsi"/>
          <w:sz w:val="22"/>
        </w:rPr>
        <w:t>l</w:t>
      </w:r>
      <w:r>
        <w:rPr>
          <w:rFonts w:cstheme="minorHAnsi"/>
          <w:sz w:val="22"/>
        </w:rPr>
        <w:t xml:space="preserve">’exploration des représentations du bien-être, de la nature et des conditions d’habitabilité acceptables dans les sociétés occidentales et (iii) les discours et récits sur les futurs terrestres et extra-terrestres. Les résultats attendus aideront à développer du matériel de communication spécifique pour les publics cibles, par exemple, des kits de formation pour les élus, les gestionnaires, les chefs d’entreprise ou les représentants d’ONG, avec des outils adaptés au niveau de responsabilité de chacun. </w:t>
      </w:r>
    </w:p>
    <w:p w14:paraId="17235DD9" w14:textId="77777777" w:rsidR="001772CE" w:rsidRDefault="001772CE">
      <w:pPr>
        <w:jc w:val="both"/>
        <w:rPr>
          <w:rFonts w:cstheme="minorHAnsi"/>
          <w:sz w:val="22"/>
        </w:rPr>
      </w:pPr>
    </w:p>
    <w:p w14:paraId="014968D0" w14:textId="77777777" w:rsidR="001C2687" w:rsidRDefault="00433B6B">
      <w:pPr>
        <w:spacing w:after="60"/>
        <w:jc w:val="both"/>
        <w:rPr>
          <w:rFonts w:cstheme="minorHAnsi"/>
          <w:sz w:val="22"/>
        </w:rPr>
      </w:pPr>
      <w:r>
        <w:rPr>
          <w:rFonts w:cstheme="minorHAnsi"/>
          <w:sz w:val="22"/>
        </w:rPr>
        <w:t xml:space="preserve">Trois principaux objectifs seront adressés dans le cadre de ce </w:t>
      </w:r>
      <w:proofErr w:type="spellStart"/>
      <w:r>
        <w:rPr>
          <w:rFonts w:cstheme="minorHAnsi"/>
          <w:sz w:val="22"/>
        </w:rPr>
        <w:t>workpackage</w:t>
      </w:r>
      <w:proofErr w:type="spellEnd"/>
      <w:r>
        <w:rPr>
          <w:rFonts w:cstheme="minorHAnsi"/>
          <w:sz w:val="22"/>
        </w:rPr>
        <w:t> :</w:t>
      </w:r>
    </w:p>
    <w:p w14:paraId="7846A1B7" w14:textId="77777777" w:rsidR="001C2687" w:rsidRPr="001772CE" w:rsidRDefault="00433B6B">
      <w:pPr>
        <w:pStyle w:val="Paragraphedeliste"/>
        <w:numPr>
          <w:ilvl w:val="0"/>
          <w:numId w:val="24"/>
        </w:numPr>
        <w:spacing w:after="160"/>
        <w:jc w:val="both"/>
        <w:rPr>
          <w:rFonts w:cstheme="minorHAnsi"/>
          <w:sz w:val="22"/>
        </w:rPr>
      </w:pPr>
      <w:r w:rsidRPr="001772CE">
        <w:rPr>
          <w:rFonts w:cstheme="minorHAnsi"/>
          <w:sz w:val="22"/>
        </w:rPr>
        <w:t>La difficile perception des limites d’habitabilité</w:t>
      </w:r>
    </w:p>
    <w:p w14:paraId="48B6E57D" w14:textId="77777777" w:rsidR="001C2687" w:rsidRPr="001772CE" w:rsidRDefault="00433B6B">
      <w:pPr>
        <w:pStyle w:val="Paragraphedeliste"/>
        <w:numPr>
          <w:ilvl w:val="0"/>
          <w:numId w:val="24"/>
        </w:numPr>
        <w:tabs>
          <w:tab w:val="num" w:pos="720"/>
        </w:tabs>
        <w:spacing w:after="160"/>
        <w:jc w:val="both"/>
        <w:rPr>
          <w:rFonts w:cstheme="minorHAnsi"/>
          <w:sz w:val="22"/>
        </w:rPr>
      </w:pPr>
      <w:r w:rsidRPr="001772CE">
        <w:rPr>
          <w:rFonts w:cstheme="minorHAnsi"/>
          <w:sz w:val="22"/>
        </w:rPr>
        <w:t>La place et l’importance de la santé environnementale</w:t>
      </w:r>
    </w:p>
    <w:p w14:paraId="2B8EC31B" w14:textId="77777777" w:rsidR="001C2687" w:rsidRPr="001772CE" w:rsidRDefault="00433B6B">
      <w:pPr>
        <w:pStyle w:val="Paragraphedeliste"/>
        <w:numPr>
          <w:ilvl w:val="0"/>
          <w:numId w:val="24"/>
        </w:numPr>
        <w:tabs>
          <w:tab w:val="num" w:pos="720"/>
        </w:tabs>
        <w:spacing w:after="160"/>
        <w:jc w:val="both"/>
        <w:rPr>
          <w:rFonts w:cstheme="minorHAnsi"/>
          <w:sz w:val="22"/>
        </w:rPr>
      </w:pPr>
      <w:r w:rsidRPr="001772CE">
        <w:rPr>
          <w:rFonts w:cstheme="minorHAnsi"/>
          <w:sz w:val="22"/>
        </w:rPr>
        <w:t>La perception négative des solutions de développement durable.</w:t>
      </w:r>
    </w:p>
    <w:p w14:paraId="1EDF9C5B" w14:textId="59295AC5" w:rsidR="001C2687" w:rsidRDefault="00433B6B">
      <w:pPr>
        <w:jc w:val="both"/>
        <w:rPr>
          <w:rFonts w:cstheme="minorHAnsi"/>
          <w:sz w:val="22"/>
        </w:rPr>
      </w:pPr>
      <w:r>
        <w:rPr>
          <w:rFonts w:cstheme="minorHAnsi"/>
          <w:sz w:val="22"/>
        </w:rPr>
        <w:t xml:space="preserve">Ce WP3 vise également à créer une Conférence des Parties sur l’habitabilité, accueillie par l’Université de Lorraine. Lancée lors de la dernière année des projets, cette "COP Habitabilité" s’appuiera sur les résultats initiaux de l’Observatoire de l’Habitabilité (WP1) et des projets structurels (WP2). Elle permettra de rassembler les parties prenantes, tout en favorisant la médiation, la diffusion des résultats et la participation au processus scientifique. Cette COP servira également à la fois de point culminant et d’événement conclusif d’EPHemeris ainsi que d’ouverture à la discussion et à la réflexion pour la poursuite du projet en tant que programme </w:t>
      </w:r>
      <w:r w:rsidR="00EE127B">
        <w:rPr>
          <w:rFonts w:cstheme="minorHAnsi"/>
          <w:sz w:val="22"/>
        </w:rPr>
        <w:t>ISITE Lorraine</w:t>
      </w:r>
      <w:r>
        <w:rPr>
          <w:rFonts w:cstheme="minorHAnsi"/>
          <w:sz w:val="22"/>
        </w:rPr>
        <w:t>.</w:t>
      </w:r>
    </w:p>
    <w:p w14:paraId="037E15B8" w14:textId="6521D6A4" w:rsidR="001C2687" w:rsidRDefault="001C2687">
      <w:pPr>
        <w:pStyle w:val="Sansinterligne"/>
        <w:jc w:val="both"/>
      </w:pPr>
    </w:p>
    <w:p w14:paraId="5E34396D" w14:textId="250D429C" w:rsidR="00830553" w:rsidRDefault="00830553">
      <w:pPr>
        <w:pStyle w:val="Sansinterligne"/>
        <w:jc w:val="both"/>
      </w:pPr>
      <w:r>
        <w:rPr>
          <w:rFonts w:cstheme="minorHAnsi"/>
          <w:noProof/>
        </w:rPr>
        <mc:AlternateContent>
          <mc:Choice Requires="wps">
            <w:drawing>
              <wp:anchor distT="0" distB="0" distL="114300" distR="114300" simplePos="0" relativeHeight="251665408" behindDoc="0" locked="0" layoutInCell="1" allowOverlap="1" wp14:anchorId="08C1200F" wp14:editId="0A8B36FD">
                <wp:simplePos x="0" y="0"/>
                <wp:positionH relativeFrom="margin">
                  <wp:align>center</wp:align>
                </wp:positionH>
                <wp:positionV relativeFrom="paragraph">
                  <wp:posOffset>0</wp:posOffset>
                </wp:positionV>
                <wp:extent cx="3600000" cy="0"/>
                <wp:effectExtent l="0" t="0" r="0" b="0"/>
                <wp:wrapNone/>
                <wp:docPr id="16" name="Connecteur droit 16"/>
                <wp:cNvGraphicFramePr/>
                <a:graphic xmlns:a="http://schemas.openxmlformats.org/drawingml/2006/main">
                  <a:graphicData uri="http://schemas.microsoft.com/office/word/2010/wordprocessingShape">
                    <wps:wsp>
                      <wps:cNvCnPr/>
                      <wps:spPr>
                        <a:xfrm>
                          <a:off x="0" y="0"/>
                          <a:ext cx="3600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28724FD" id="Connecteur droit 16"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28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" strokecolor="#d8d8d8 [2732]" strokeweight=".5pt">
                <v:stroke joinstyle="miter"/>
                <w10:wrap anchorx="margin"/>
              </v:line>
            </w:pict>
          </mc:Fallback>
        </mc:AlternateContent>
      </w:r>
    </w:p>
    <w:p w14:paraId="1713F256" w14:textId="5BA0E61C" w:rsidR="001C2687" w:rsidRDefault="00433B6B">
      <w:pPr>
        <w:pStyle w:val="Sansinterligne"/>
        <w:jc w:val="both"/>
      </w:pPr>
      <w:r>
        <w:t>Conscients de la complexité du sujet, de sa nature intrinsèquement multidimensionnelle (et difficilement réductible), nous avons élaboré 2 schémas</w:t>
      </w:r>
      <w:r w:rsidR="00F14FA9">
        <w:t xml:space="preserve"> (Fig.1 et Fig.2)</w:t>
      </w:r>
    </w:p>
    <w:p w14:paraId="73449372" w14:textId="77777777" w:rsidR="001C2687" w:rsidRDefault="001C2687">
      <w:pPr>
        <w:pStyle w:val="Sansinterligne"/>
        <w:jc w:val="both"/>
      </w:pPr>
    </w:p>
    <w:p w14:paraId="28D98430" w14:textId="62328321" w:rsidR="001C2687" w:rsidRDefault="00433B6B">
      <w:pPr>
        <w:pStyle w:val="Sansinterligne"/>
        <w:jc w:val="both"/>
      </w:pPr>
      <w:r>
        <w:t xml:space="preserve">Ces schémas sont imparfaits, incomplets, et pourraient être enrichis à l’infini. Ils sont un instantané des réflexions du COPIL qui permet de repositionner les enjeux et questions globales portés par EPHemeris. </w:t>
      </w:r>
      <w:r w:rsidRPr="00F14FA9">
        <w:rPr>
          <w:b/>
          <w:bCs/>
        </w:rPr>
        <w:t xml:space="preserve">Il sera donc demandé aux porteurs de </w:t>
      </w:r>
      <w:r w:rsidR="00F14FA9">
        <w:rPr>
          <w:b/>
          <w:bCs/>
        </w:rPr>
        <w:t>propositions</w:t>
      </w:r>
      <w:r w:rsidRPr="00F14FA9">
        <w:rPr>
          <w:b/>
          <w:bCs/>
        </w:rPr>
        <w:t xml:space="preserve"> de cet AMI de positionner leur proposition au sein de l’un ou l’autre de ces schémas, soit en répondant directement à certains éléments identifiés, soit en proposant des développements / des interactions qu’y n’y sont pas représentées.</w:t>
      </w:r>
    </w:p>
    <w:p w14:paraId="3BB0DE02" w14:textId="77777777" w:rsidR="001C2687" w:rsidRDefault="001C2687">
      <w:pPr>
        <w:pStyle w:val="Sansinterligne"/>
        <w:jc w:val="both"/>
      </w:pPr>
    </w:p>
    <w:p w14:paraId="0B41D1E4" w14:textId="77777777" w:rsidR="001C2687" w:rsidRDefault="001C2687">
      <w:pPr>
        <w:pStyle w:val="Sansinterligne"/>
        <w:jc w:val="both"/>
        <w:sectPr w:rsidR="001C2687">
          <w:headerReference w:type="default" r:id="rId8"/>
          <w:pgSz w:w="11906" w:h="16838"/>
          <w:pgMar w:top="1417" w:right="1417" w:bottom="1417" w:left="1417" w:header="708" w:footer="708" w:gutter="0"/>
          <w:cols w:space="708"/>
        </w:sectPr>
      </w:pPr>
    </w:p>
    <w:p w14:paraId="771DBF2A" w14:textId="00D0308D" w:rsidR="001C2687" w:rsidRDefault="00F14FA9">
      <w:pPr>
        <w:pStyle w:val="Sansinterligne"/>
        <w:jc w:val="both"/>
      </w:pPr>
      <w:r>
        <w:rPr>
          <w:noProof/>
        </w:rPr>
        <w:lastRenderedPageBreak/>
        <w:drawing>
          <wp:anchor distT="0" distB="0" distL="114300" distR="114300" simplePos="0" relativeHeight="251659264" behindDoc="1" locked="0" layoutInCell="1" allowOverlap="1" wp14:anchorId="169B57B2" wp14:editId="39F06CBB">
            <wp:simplePos x="0" y="0"/>
            <wp:positionH relativeFrom="margin">
              <wp:posOffset>-113176</wp:posOffset>
            </wp:positionH>
            <wp:positionV relativeFrom="margin">
              <wp:posOffset>256002</wp:posOffset>
            </wp:positionV>
            <wp:extent cx="8893175" cy="4622165"/>
            <wp:effectExtent l="0" t="0" r="0" b="6985"/>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pic:blipFill>
                  <pic:spPr bwMode="auto">
                    <a:xfrm>
                      <a:off x="0" y="0"/>
                      <a:ext cx="8893175" cy="4622165"/>
                    </a:xfrm>
                    <a:prstGeom prst="rect">
                      <a:avLst/>
                    </a:prstGeom>
                    <a:noFill/>
                    <a:ln>
                      <a:noFill/>
                    </a:ln>
                  </pic:spPr>
                </pic:pic>
              </a:graphicData>
            </a:graphic>
          </wp:anchor>
        </w:drawing>
      </w:r>
    </w:p>
    <w:p w14:paraId="4B3B95F5" w14:textId="7F4CB2A0" w:rsidR="001C2687" w:rsidRDefault="001C2687"/>
    <w:p w14:paraId="47F4C0D4" w14:textId="4DE334F7" w:rsidR="001C2687" w:rsidRDefault="00F14FA9">
      <w:r>
        <w:rPr>
          <w:noProof/>
        </w:rPr>
        <mc:AlternateContent>
          <mc:Choice Requires="wps">
            <w:drawing>
              <wp:anchor distT="0" distB="0" distL="114300" distR="114300" simplePos="0" relativeHeight="251661312" behindDoc="0" locked="0" layoutInCell="1" allowOverlap="1" wp14:anchorId="4B08882F" wp14:editId="76F50A7F">
                <wp:simplePos x="0" y="0"/>
                <wp:positionH relativeFrom="margin">
                  <wp:posOffset>373331</wp:posOffset>
                </wp:positionH>
                <wp:positionV relativeFrom="paragraph">
                  <wp:posOffset>7327</wp:posOffset>
                </wp:positionV>
                <wp:extent cx="2616591" cy="425416"/>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616591" cy="425416"/>
                        </a:xfrm>
                        <a:prstGeom prst="rect">
                          <a:avLst/>
                        </a:prstGeom>
                        <a:noFill/>
                        <a:ln w="6350">
                          <a:noFill/>
                        </a:ln>
                      </wps:spPr>
                      <wps:txbx>
                        <w:txbxContent>
                          <w:p w14:paraId="40A0A477" w14:textId="235C452B" w:rsidR="00F14FA9" w:rsidRDefault="00F14FA9">
                            <w:r>
                              <w:t>Figure 1 : Schémas conceptuel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08882F" id="_x0000_t202" coordsize="21600,21600" o:spt="202" path="m,l,21600r21600,l21600,xe">
                <v:stroke joinstyle="miter"/>
                <v:path gradientshapeok="t" o:connecttype="rect"/>
              </v:shapetype>
              <v:shape id="Zone de texte 13" o:spid="_x0000_s1026" type="#_x0000_t202" style="position:absolute;margin-left:29.4pt;margin-top:.6pt;width:206.05pt;height:33.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" filled="f" stroked="f" strokeweight=".5pt">
                <v:textbox>
                  <w:txbxContent>
                    <w:p w14:paraId="40A0A477" w14:textId="235C452B" w:rsidR="00F14FA9" w:rsidRDefault="00F14FA9">
                      <w:r>
                        <w:t>Figure 1 : Schémas conceptuel 1/2</w:t>
                      </w:r>
                    </w:p>
                  </w:txbxContent>
                </v:textbox>
                <w10:wrap anchorx="margin"/>
              </v:shape>
            </w:pict>
          </mc:Fallback>
        </mc:AlternateContent>
      </w:r>
    </w:p>
    <w:p w14:paraId="13966347" w14:textId="77777777" w:rsidR="001C2687" w:rsidRDefault="001C2687">
      <w:pPr>
        <w:rPr>
          <w:sz w:val="22"/>
        </w:rPr>
      </w:pPr>
    </w:p>
    <w:p w14:paraId="0B6B619B" w14:textId="77777777" w:rsidR="001C2687" w:rsidRDefault="00433B6B">
      <w:pPr>
        <w:tabs>
          <w:tab w:val="left" w:pos="2426"/>
        </w:tabs>
        <w:rPr>
          <w:sz w:val="22"/>
        </w:rPr>
      </w:pPr>
      <w:r>
        <w:rPr>
          <w:sz w:val="22"/>
        </w:rPr>
        <w:tab/>
      </w:r>
    </w:p>
    <w:p w14:paraId="318C1D60" w14:textId="77777777" w:rsidR="001C2687" w:rsidRDefault="00433B6B">
      <w:pPr>
        <w:tabs>
          <w:tab w:val="left" w:pos="2426"/>
        </w:tabs>
      </w:pPr>
      <w:r>
        <w:lastRenderedPageBreak/>
        <w:tab/>
      </w:r>
    </w:p>
    <w:p w14:paraId="674FA9D7" w14:textId="37D38909" w:rsidR="001C2687" w:rsidRDefault="001C2687">
      <w:pPr>
        <w:tabs>
          <w:tab w:val="left" w:pos="2426"/>
        </w:tabs>
      </w:pPr>
    </w:p>
    <w:p w14:paraId="76337F42" w14:textId="0C2989DF" w:rsidR="001C2687" w:rsidRDefault="00F14FA9">
      <w:pPr>
        <w:tabs>
          <w:tab w:val="left" w:pos="2426"/>
        </w:tabs>
      </w:pPr>
      <w:r>
        <w:rPr>
          <w:noProof/>
        </w:rPr>
        <mc:AlternateContent>
          <mc:Choice Requires="wps">
            <w:drawing>
              <wp:anchor distT="0" distB="0" distL="114300" distR="114300" simplePos="0" relativeHeight="251663360" behindDoc="0" locked="0" layoutInCell="1" allowOverlap="1" wp14:anchorId="558CF7F2" wp14:editId="44B9AA64">
                <wp:simplePos x="0" y="0"/>
                <wp:positionH relativeFrom="column">
                  <wp:posOffset>-259715</wp:posOffset>
                </wp:positionH>
                <wp:positionV relativeFrom="paragraph">
                  <wp:posOffset>4712823</wp:posOffset>
                </wp:positionV>
                <wp:extent cx="2630658" cy="42481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630658" cy="424815"/>
                        </a:xfrm>
                        <a:prstGeom prst="rect">
                          <a:avLst/>
                        </a:prstGeom>
                        <a:noFill/>
                        <a:ln w="6350">
                          <a:noFill/>
                        </a:ln>
                      </wps:spPr>
                      <wps:txbx>
                        <w:txbxContent>
                          <w:p w14:paraId="657028AF" w14:textId="242DBA01" w:rsidR="00F14FA9" w:rsidRDefault="00F14FA9" w:rsidP="00F14FA9">
                            <w:r>
                              <w:t>Figure 2 : Schémas conceptuel 2/2</w:t>
                            </w:r>
                          </w:p>
                          <w:p w14:paraId="3E4EDA92" w14:textId="5206AEE3" w:rsidR="00F14FA9" w:rsidRDefault="00F14FA9" w:rsidP="00F14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8CF7F2" id="Zone de texte 14" o:spid="_x0000_s1027" type="#_x0000_t202" style="position:absolute;margin-left:-20.45pt;margin-top:371.1pt;width:207.15pt;height:3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" filled="f" stroked="f" strokeweight=".5pt">
                <v:textbox>
                  <w:txbxContent>
                    <w:p w14:paraId="657028AF" w14:textId="242DBA01" w:rsidR="00F14FA9" w:rsidRDefault="00F14FA9" w:rsidP="00F14FA9">
                      <w:r>
                        <w:t>Figure 2 : Schémas conceptuel 2/2</w:t>
                      </w:r>
                    </w:p>
                    <w:p w14:paraId="3E4EDA92" w14:textId="5206AEE3" w:rsidR="00F14FA9" w:rsidRDefault="00F14FA9" w:rsidP="00F14FA9"/>
                  </w:txbxContent>
                </v:textbox>
              </v:shape>
            </w:pict>
          </mc:Fallback>
        </mc:AlternateContent>
      </w:r>
      <w:r>
        <w:rPr>
          <w:noProof/>
        </w:rPr>
        <w:drawing>
          <wp:anchor distT="0" distB="0" distL="114300" distR="114300" simplePos="0" relativeHeight="251660288" behindDoc="0" locked="0" layoutInCell="1" allowOverlap="1" wp14:anchorId="288D68DB" wp14:editId="168FBA15">
            <wp:simplePos x="0" y="0"/>
            <wp:positionH relativeFrom="margin">
              <wp:align>center</wp:align>
            </wp:positionH>
            <wp:positionV relativeFrom="margin">
              <wp:posOffset>675543</wp:posOffset>
            </wp:positionV>
            <wp:extent cx="9860521" cy="3832965"/>
            <wp:effectExtent l="0" t="0" r="762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9860521" cy="3832965"/>
                    </a:xfrm>
                    <a:prstGeom prst="rect">
                      <a:avLst/>
                    </a:prstGeom>
                    <a:noFill/>
                    <a:ln>
                      <a:noFill/>
                    </a:ln>
                  </pic:spPr>
                </pic:pic>
              </a:graphicData>
            </a:graphic>
          </wp:anchor>
        </w:drawing>
      </w:r>
    </w:p>
    <w:p w14:paraId="30A6053B" w14:textId="77777777" w:rsidR="001C2687" w:rsidRDefault="001C2687">
      <w:pPr>
        <w:tabs>
          <w:tab w:val="left" w:pos="2426"/>
        </w:tabs>
        <w:sectPr w:rsidR="001C2687">
          <w:headerReference w:type="default" r:id="rId11"/>
          <w:pgSz w:w="16838" w:h="11906" w:orient="landscape"/>
          <w:pgMar w:top="1417" w:right="1417" w:bottom="1417" w:left="1417" w:header="708" w:footer="708" w:gutter="0"/>
          <w:cols w:space="708"/>
        </w:sectPr>
      </w:pPr>
    </w:p>
    <w:p w14:paraId="6C2384D1" w14:textId="77777777" w:rsidR="001C2687" w:rsidRDefault="00433B6B">
      <w:pPr>
        <w:pStyle w:val="Titre1"/>
        <w:jc w:val="both"/>
        <w:rPr>
          <w:rFonts w:asciiTheme="minorHAnsi" w:hAnsiTheme="minorHAnsi" w:cstheme="minorHAnsi"/>
        </w:rPr>
      </w:pPr>
      <w:r>
        <w:rPr>
          <w:rFonts w:asciiTheme="minorHAnsi" w:hAnsiTheme="minorHAnsi" w:cstheme="minorHAnsi"/>
        </w:rPr>
        <w:lastRenderedPageBreak/>
        <w:t>Finalité de l’AMI</w:t>
      </w:r>
    </w:p>
    <w:p w14:paraId="29AB44B5" w14:textId="5ED1D6D0" w:rsidR="001C2687" w:rsidRDefault="00433B6B">
      <w:pPr>
        <w:spacing w:before="100" w:beforeAutospacing="1" w:after="100" w:afterAutospacing="1" w:line="240" w:lineRule="auto"/>
        <w:jc w:val="both"/>
        <w:rPr>
          <w:rFonts w:eastAsia="Times New Roman" w:cstheme="minorHAnsi"/>
          <w:szCs w:val="24"/>
          <w:lang w:eastAsia="fr-FR"/>
        </w:rPr>
      </w:pPr>
      <w:r>
        <w:rPr>
          <w:rFonts w:eastAsia="Times New Roman" w:cstheme="minorHAnsi"/>
          <w:szCs w:val="24"/>
          <w:lang w:eastAsia="fr-FR"/>
        </w:rPr>
        <w:t xml:space="preserve">Cet appel a pour objectif d’identifier des propositions de projets susceptibles d’être </w:t>
      </w:r>
      <w:r w:rsidRPr="003E40BA">
        <w:rPr>
          <w:rFonts w:eastAsia="Times New Roman" w:cstheme="minorHAnsi"/>
          <w:szCs w:val="24"/>
          <w:lang w:eastAsia="fr-FR"/>
        </w:rPr>
        <w:t>structurantes pour EPHemeris</w:t>
      </w:r>
      <w:r w:rsidR="00876B69" w:rsidRPr="003E40BA">
        <w:rPr>
          <w:rFonts w:eastAsia="Times New Roman" w:cstheme="minorHAnsi"/>
          <w:szCs w:val="24"/>
          <w:lang w:eastAsia="fr-FR"/>
        </w:rPr>
        <w:t>, c’est-à-dire ayant la capacité à renforcer les collaborations entre disciplines, à fédérer des acteurs autour d’une problématique commune, à contribuer à la création d’outils ou de réseaux pérennes, ou à poser les bases d’une dynamique collective durable au sein d’EPHemeris et de contribuer à la structuration d’un future programme interdisciplinaire de l’I-SITE Initiative d’Excellence Lorraine.</w:t>
      </w:r>
      <w:r w:rsidRPr="003E40BA">
        <w:rPr>
          <w:rFonts w:eastAsia="Times New Roman" w:cstheme="minorHAnsi"/>
          <w:szCs w:val="24"/>
          <w:lang w:eastAsia="fr-FR"/>
        </w:rPr>
        <w:t xml:space="preserve"> Il vise </w:t>
      </w:r>
      <w:r w:rsidR="00876B69" w:rsidRPr="003E40BA">
        <w:rPr>
          <w:rFonts w:eastAsia="Times New Roman" w:cstheme="minorHAnsi"/>
          <w:szCs w:val="24"/>
          <w:lang w:eastAsia="fr-FR"/>
        </w:rPr>
        <w:t xml:space="preserve">en outre </w:t>
      </w:r>
      <w:r w:rsidRPr="003E40BA">
        <w:rPr>
          <w:rFonts w:eastAsia="Times New Roman" w:cstheme="minorHAnsi"/>
          <w:szCs w:val="24"/>
          <w:lang w:eastAsia="fr-FR"/>
        </w:rPr>
        <w:t>à soutenir une recherche interdisciplinaire à l’interface des dimensions disciplinaires, échelles spatiales et temporelles.</w:t>
      </w:r>
    </w:p>
    <w:p w14:paraId="2A77941E" w14:textId="77777777" w:rsidR="001C2687" w:rsidRDefault="00433B6B">
      <w:pPr>
        <w:pStyle w:val="NormalWeb"/>
        <w:spacing w:before="0" w:beforeAutospacing="0" w:after="0" w:afterAutospacing="0"/>
        <w:jc w:val="both"/>
        <w:rPr>
          <w:rFonts w:asciiTheme="minorHAnsi" w:hAnsiTheme="minorHAnsi" w:cstheme="minorHAnsi"/>
        </w:rPr>
      </w:pPr>
      <w:r>
        <w:rPr>
          <w:rFonts w:asciiTheme="minorHAnsi" w:hAnsiTheme="minorHAnsi" w:cstheme="minorHAnsi"/>
        </w:rPr>
        <w:t>Cet appel à manifestation d’intérêt vise à faire émerger des initiatives s’inscrivant dans les objectifs scientifiques d’EPHemeris et mobilisant, lorsque cela est pertinent, plusieurs disciplines, échelles spatiales et temporelles. En outre, l’objectif est que les projets retenus puissent contribuer à alimenter ou renforcer les axes futurs d’EPHemeris, et participer à la définition d’un programme interdisciplinaire.</w:t>
      </w:r>
    </w:p>
    <w:p w14:paraId="487A1DDC" w14:textId="77777777" w:rsidR="001C2687" w:rsidRDefault="001C2687">
      <w:pPr>
        <w:pStyle w:val="NormalWeb"/>
        <w:spacing w:before="0" w:beforeAutospacing="0" w:after="0" w:afterAutospacing="0"/>
        <w:jc w:val="both"/>
        <w:rPr>
          <w:rFonts w:asciiTheme="minorHAnsi" w:hAnsiTheme="minorHAnsi" w:cstheme="minorHAnsi"/>
        </w:rPr>
      </w:pPr>
    </w:p>
    <w:p w14:paraId="0FD86E65" w14:textId="77777777" w:rsidR="001C2687" w:rsidRDefault="00433B6B">
      <w:pPr>
        <w:pStyle w:val="NormalWeb"/>
        <w:spacing w:before="0" w:beforeAutospacing="0" w:after="0" w:afterAutospacing="0"/>
        <w:jc w:val="both"/>
        <w:rPr>
          <w:rFonts w:asciiTheme="minorHAnsi" w:hAnsiTheme="minorHAnsi" w:cstheme="minorHAnsi"/>
        </w:rPr>
      </w:pPr>
      <w:r>
        <w:rPr>
          <w:rFonts w:asciiTheme="minorHAnsi" w:hAnsiTheme="minorHAnsi" w:cstheme="minorHAnsi"/>
        </w:rPr>
        <w:t>L’AMI a pour vocation de :</w:t>
      </w:r>
    </w:p>
    <w:p w14:paraId="7D0FDAA0" w14:textId="77777777" w:rsidR="001C2687" w:rsidRDefault="00433B6B">
      <w:pPr>
        <w:pStyle w:val="NormalWeb"/>
        <w:numPr>
          <w:ilvl w:val="0"/>
          <w:numId w:val="16"/>
        </w:numPr>
        <w:spacing w:before="0" w:beforeAutospacing="0" w:after="0" w:afterAutospacing="0"/>
        <w:jc w:val="both"/>
        <w:rPr>
          <w:rFonts w:asciiTheme="minorHAnsi" w:hAnsiTheme="minorHAnsi" w:cstheme="minorHAnsi"/>
        </w:rPr>
      </w:pPr>
      <w:r>
        <w:rPr>
          <w:rStyle w:val="lev"/>
          <w:rFonts w:asciiTheme="minorHAnsi" w:hAnsiTheme="minorHAnsi" w:cstheme="minorHAnsi"/>
        </w:rPr>
        <w:t>Recueillir des intentions de projets</w:t>
      </w:r>
      <w:r>
        <w:rPr>
          <w:rFonts w:asciiTheme="minorHAnsi" w:hAnsiTheme="minorHAnsi" w:cstheme="minorHAnsi"/>
        </w:rPr>
        <w:t xml:space="preserve"> afin de disposer d’une vision large des dynamiques de recherche en lien avec EPHemeris ;</w:t>
      </w:r>
    </w:p>
    <w:p w14:paraId="64432655" w14:textId="77777777" w:rsidR="001C2687" w:rsidRDefault="00433B6B">
      <w:pPr>
        <w:pStyle w:val="NormalWeb"/>
        <w:numPr>
          <w:ilvl w:val="0"/>
          <w:numId w:val="16"/>
        </w:numPr>
        <w:spacing w:before="0" w:beforeAutospacing="0" w:after="0" w:afterAutospacing="0"/>
        <w:jc w:val="both"/>
        <w:rPr>
          <w:rFonts w:asciiTheme="minorHAnsi" w:hAnsiTheme="minorHAnsi" w:cstheme="minorHAnsi"/>
        </w:rPr>
      </w:pPr>
      <w:r>
        <w:rPr>
          <w:rStyle w:val="lev"/>
          <w:rFonts w:asciiTheme="minorHAnsi" w:hAnsiTheme="minorHAnsi" w:cstheme="minorHAnsi"/>
        </w:rPr>
        <w:t>Identifier des convergences</w:t>
      </w:r>
      <w:r>
        <w:rPr>
          <w:rFonts w:asciiTheme="minorHAnsi" w:hAnsiTheme="minorHAnsi" w:cstheme="minorHAnsi"/>
        </w:rPr>
        <w:t xml:space="preserve"> entre propositions et repérer les thématiques présentant un potentiel de structuration à moyen terme ;</w:t>
      </w:r>
    </w:p>
    <w:p w14:paraId="7F226E9B" w14:textId="77777777" w:rsidR="001C2687" w:rsidRDefault="00433B6B">
      <w:pPr>
        <w:pStyle w:val="NormalWeb"/>
        <w:numPr>
          <w:ilvl w:val="0"/>
          <w:numId w:val="16"/>
        </w:numPr>
        <w:spacing w:before="0" w:beforeAutospacing="0" w:after="0" w:afterAutospacing="0"/>
        <w:jc w:val="both"/>
        <w:rPr>
          <w:rFonts w:asciiTheme="minorHAnsi" w:hAnsiTheme="minorHAnsi" w:cstheme="minorHAnsi"/>
        </w:rPr>
      </w:pPr>
      <w:r>
        <w:rPr>
          <w:rStyle w:val="lev"/>
          <w:rFonts w:asciiTheme="minorHAnsi" w:hAnsiTheme="minorHAnsi" w:cstheme="minorHAnsi"/>
        </w:rPr>
        <w:t>Favoriser la mise en relation des équipes</w:t>
      </w:r>
      <w:r>
        <w:rPr>
          <w:rFonts w:asciiTheme="minorHAnsi" w:hAnsiTheme="minorHAnsi" w:cstheme="minorHAnsi"/>
        </w:rPr>
        <w:t xml:space="preserve"> lorsque des complémentarités apparaissent, en vue d’éventuels projets intégrés ;</w:t>
      </w:r>
    </w:p>
    <w:p w14:paraId="66FA2771" w14:textId="77777777" w:rsidR="001C2687" w:rsidRDefault="00433B6B">
      <w:pPr>
        <w:pStyle w:val="NormalWeb"/>
        <w:numPr>
          <w:ilvl w:val="0"/>
          <w:numId w:val="16"/>
        </w:numPr>
        <w:spacing w:before="0" w:beforeAutospacing="0" w:after="0" w:afterAutospacing="0"/>
        <w:jc w:val="both"/>
        <w:rPr>
          <w:rFonts w:asciiTheme="minorHAnsi" w:hAnsiTheme="minorHAnsi" w:cstheme="minorHAnsi"/>
        </w:rPr>
      </w:pPr>
      <w:r>
        <w:rPr>
          <w:rStyle w:val="lev"/>
          <w:rFonts w:asciiTheme="minorHAnsi" w:hAnsiTheme="minorHAnsi" w:cstheme="minorHAnsi"/>
        </w:rPr>
        <w:t>Examiner les besoins en financement et cofinancement</w:t>
      </w:r>
      <w:r>
        <w:rPr>
          <w:rFonts w:asciiTheme="minorHAnsi" w:hAnsiTheme="minorHAnsi" w:cstheme="minorHAnsi"/>
        </w:rPr>
        <w:t>, sans que ceux-ci ne constituent une condition préalable à l’éligibilité.</w:t>
      </w:r>
    </w:p>
    <w:p w14:paraId="25C81310" w14:textId="77777777" w:rsidR="001C2687" w:rsidRDefault="00433B6B">
      <w:pPr>
        <w:pStyle w:val="Titre1"/>
        <w:jc w:val="both"/>
        <w:rPr>
          <w:rFonts w:asciiTheme="minorHAnsi" w:hAnsiTheme="minorHAnsi" w:cstheme="minorHAnsi"/>
        </w:rPr>
      </w:pPr>
      <w:r>
        <w:rPr>
          <w:rFonts w:asciiTheme="minorHAnsi" w:hAnsiTheme="minorHAnsi" w:cstheme="minorHAnsi"/>
        </w:rPr>
        <w:t>Public visé</w:t>
      </w:r>
    </w:p>
    <w:p w14:paraId="07900DB4" w14:textId="77777777" w:rsidR="001C2687" w:rsidRDefault="00433B6B">
      <w:pPr>
        <w:spacing w:before="100" w:beforeAutospacing="1" w:after="100" w:afterAutospacing="1" w:line="240" w:lineRule="auto"/>
        <w:jc w:val="both"/>
        <w:rPr>
          <w:rFonts w:eastAsia="Times New Roman" w:cstheme="minorHAnsi"/>
          <w:szCs w:val="24"/>
          <w:lang w:eastAsia="fr-FR"/>
        </w:rPr>
      </w:pPr>
      <w:r>
        <w:rPr>
          <w:rFonts w:eastAsia="Times New Roman" w:cstheme="minorHAnsi"/>
          <w:szCs w:val="24"/>
          <w:lang w:eastAsia="fr-FR"/>
        </w:rPr>
        <w:t xml:space="preserve">L’ensemble des </w:t>
      </w:r>
      <w:proofErr w:type="spellStart"/>
      <w:r>
        <w:rPr>
          <w:rFonts w:eastAsia="Times New Roman" w:cstheme="minorHAnsi"/>
          <w:szCs w:val="24"/>
          <w:lang w:eastAsia="fr-FR"/>
        </w:rPr>
        <w:t>chercheur·es</w:t>
      </w:r>
      <w:proofErr w:type="spellEnd"/>
      <w:r>
        <w:rPr>
          <w:rFonts w:eastAsia="Times New Roman" w:cstheme="minorHAnsi"/>
          <w:szCs w:val="24"/>
          <w:lang w:eastAsia="fr-FR"/>
        </w:rPr>
        <w:t xml:space="preserve"> et </w:t>
      </w:r>
      <w:proofErr w:type="spellStart"/>
      <w:r>
        <w:rPr>
          <w:rFonts w:eastAsia="Times New Roman" w:cstheme="minorHAnsi"/>
          <w:szCs w:val="24"/>
          <w:lang w:eastAsia="fr-FR"/>
        </w:rPr>
        <w:t>enseignant·es-chercheur·es</w:t>
      </w:r>
      <w:proofErr w:type="spellEnd"/>
      <w:r>
        <w:rPr>
          <w:rFonts w:eastAsia="Times New Roman" w:cstheme="minorHAnsi"/>
          <w:szCs w:val="24"/>
          <w:lang w:eastAsia="fr-FR"/>
        </w:rPr>
        <w:t xml:space="preserve"> du site lorrain de recherche.</w:t>
      </w:r>
    </w:p>
    <w:p w14:paraId="3C6A7168" w14:textId="77777777" w:rsidR="001C2687" w:rsidRDefault="00433B6B">
      <w:pPr>
        <w:pStyle w:val="Titre1"/>
        <w:jc w:val="both"/>
        <w:rPr>
          <w:rFonts w:asciiTheme="minorHAnsi" w:hAnsiTheme="minorHAnsi" w:cstheme="minorHAnsi"/>
        </w:rPr>
      </w:pPr>
      <w:r>
        <w:rPr>
          <w:rFonts w:asciiTheme="minorHAnsi" w:hAnsiTheme="minorHAnsi" w:cstheme="minorHAnsi"/>
        </w:rPr>
        <w:t>Propositions attendues</w:t>
      </w:r>
    </w:p>
    <w:p w14:paraId="5A8D7367" w14:textId="77777777" w:rsidR="001C2687" w:rsidRDefault="00433B6B">
      <w:pPr>
        <w:spacing w:before="100" w:beforeAutospacing="1" w:after="100" w:afterAutospacing="1" w:line="240" w:lineRule="auto"/>
        <w:jc w:val="both"/>
        <w:rPr>
          <w:rFonts w:eastAsia="Times New Roman" w:cstheme="minorHAnsi"/>
          <w:szCs w:val="24"/>
          <w:lang w:eastAsia="fr-FR"/>
        </w:rPr>
      </w:pPr>
      <w:r>
        <w:rPr>
          <w:rFonts w:eastAsia="Times New Roman" w:cstheme="minorHAnsi"/>
          <w:szCs w:val="24"/>
          <w:lang w:eastAsia="fr-FR"/>
        </w:rPr>
        <w:t>Les propositions soumises devront intégrer les dimensions suivantes :</w:t>
      </w:r>
    </w:p>
    <w:p w14:paraId="7F912156" w14:textId="24374C72" w:rsidR="001C2687" w:rsidRDefault="00433B6B">
      <w:pPr>
        <w:pStyle w:val="Paragraphedeliste"/>
        <w:numPr>
          <w:ilvl w:val="0"/>
          <w:numId w:val="20"/>
        </w:numPr>
        <w:spacing w:before="100" w:beforeAutospacing="1" w:after="100" w:afterAutospacing="1" w:line="240" w:lineRule="auto"/>
        <w:jc w:val="both"/>
        <w:rPr>
          <w:rFonts w:eastAsia="Times New Roman" w:cstheme="minorHAnsi"/>
          <w:szCs w:val="24"/>
          <w:lang w:eastAsia="fr-FR"/>
        </w:rPr>
      </w:pPr>
      <w:r>
        <w:rPr>
          <w:rFonts w:eastAsia="Times New Roman" w:cstheme="minorHAnsi"/>
          <w:szCs w:val="24"/>
          <w:lang w:eastAsia="fr-FR"/>
        </w:rPr>
        <w:t xml:space="preserve">Aborder les questions scientifiques et/ou de formation liées aux concepts d'habitabilité. Ce positionnement peut se faire de manière disciplinaire ou interdisciplinaire. </w:t>
      </w:r>
      <w:r>
        <w:rPr>
          <w:rFonts w:eastAsia="Times New Roman" w:cstheme="minorHAnsi"/>
          <w:szCs w:val="24"/>
          <w:u w:val="single"/>
          <w:lang w:eastAsia="fr-FR"/>
        </w:rPr>
        <w:t>Il peut se situer en dehors du programme initial d'EPHemeris</w:t>
      </w:r>
      <w:r>
        <w:rPr>
          <w:rFonts w:eastAsia="Times New Roman" w:cstheme="minorHAnsi"/>
          <w:szCs w:val="24"/>
          <w:lang w:eastAsia="fr-FR"/>
        </w:rPr>
        <w:t xml:space="preserve">. Dans tous les cas, cet AMI débouchera sur une réflexion </w:t>
      </w:r>
      <w:r>
        <w:rPr>
          <w:rFonts w:eastAsia="Times New Roman" w:cstheme="minorHAnsi"/>
          <w:i/>
          <w:iCs/>
          <w:szCs w:val="24"/>
          <w:lang w:eastAsia="fr-FR"/>
        </w:rPr>
        <w:t>proposition par proposition</w:t>
      </w:r>
      <w:r>
        <w:rPr>
          <w:rFonts w:eastAsia="Times New Roman" w:cstheme="minorHAnsi"/>
          <w:szCs w:val="24"/>
          <w:lang w:eastAsia="fr-FR"/>
        </w:rPr>
        <w:t xml:space="preserve"> afin de faire émerger des projets structurants interdisciplinaires. </w:t>
      </w:r>
    </w:p>
    <w:p w14:paraId="7DB8E829" w14:textId="77777777" w:rsidR="001C2687" w:rsidRDefault="00433B6B">
      <w:pPr>
        <w:pStyle w:val="Paragraphedeliste"/>
        <w:numPr>
          <w:ilvl w:val="0"/>
          <w:numId w:val="20"/>
        </w:numPr>
        <w:spacing w:before="100" w:beforeAutospacing="1" w:after="100" w:afterAutospacing="1" w:line="240" w:lineRule="auto"/>
        <w:jc w:val="both"/>
        <w:rPr>
          <w:rFonts w:eastAsia="Times New Roman" w:cstheme="minorHAnsi"/>
          <w:szCs w:val="24"/>
          <w:lang w:eastAsia="fr-FR"/>
        </w:rPr>
      </w:pPr>
      <w:r>
        <w:rPr>
          <w:rFonts w:eastAsia="Times New Roman" w:cstheme="minorHAnsi"/>
          <w:szCs w:val="24"/>
          <w:lang w:eastAsia="fr-FR"/>
        </w:rPr>
        <w:t>Si possible, il est demandé aux porteur.es d'identifier des sources de financements complémentaires. Celles-ci seront également discuté lors de la discussion entre les propositions.</w:t>
      </w:r>
    </w:p>
    <w:p w14:paraId="39AF59EA" w14:textId="77777777" w:rsidR="001C2687" w:rsidRDefault="00433B6B">
      <w:pPr>
        <w:pStyle w:val="Titre1"/>
        <w:jc w:val="both"/>
        <w:rPr>
          <w:rFonts w:asciiTheme="minorHAnsi" w:hAnsiTheme="minorHAnsi" w:cstheme="minorHAnsi"/>
        </w:rPr>
      </w:pPr>
      <w:r>
        <w:rPr>
          <w:rFonts w:asciiTheme="minorHAnsi" w:hAnsiTheme="minorHAnsi" w:cstheme="minorHAnsi"/>
        </w:rPr>
        <w:t>Critères d’éligibilité / inéligibilité</w:t>
      </w:r>
    </w:p>
    <w:p w14:paraId="17194AF0" w14:textId="77777777" w:rsidR="001C2687" w:rsidRDefault="00433B6B">
      <w:pPr>
        <w:pStyle w:val="Titre2"/>
        <w:numPr>
          <w:ilvl w:val="0"/>
          <w:numId w:val="15"/>
        </w:numPr>
        <w:rPr>
          <w:rFonts w:eastAsia="Times New Roman"/>
          <w:lang w:eastAsia="fr-FR"/>
        </w:rPr>
      </w:pPr>
      <w:r>
        <w:rPr>
          <w:rFonts w:eastAsia="Times New Roman"/>
          <w:lang w:eastAsia="fr-FR"/>
        </w:rPr>
        <w:lastRenderedPageBreak/>
        <w:t>Eligibilité :</w:t>
      </w:r>
    </w:p>
    <w:p w14:paraId="405CA65D" w14:textId="177F29CA" w:rsidR="001C2687" w:rsidRDefault="00433B6B">
      <w:pPr>
        <w:numPr>
          <w:ilvl w:val="0"/>
          <w:numId w:val="8"/>
        </w:numPr>
        <w:spacing w:before="100" w:beforeAutospacing="1" w:after="100" w:afterAutospacing="1" w:line="240" w:lineRule="auto"/>
        <w:jc w:val="both"/>
        <w:rPr>
          <w:rFonts w:eastAsia="Times New Roman" w:cstheme="minorHAnsi"/>
          <w:szCs w:val="24"/>
          <w:lang w:eastAsia="fr-FR"/>
        </w:rPr>
      </w:pPr>
      <w:r>
        <w:rPr>
          <w:rFonts w:eastAsia="Times New Roman" w:cstheme="minorHAnsi"/>
          <w:szCs w:val="24"/>
          <w:lang w:eastAsia="fr-FR"/>
        </w:rPr>
        <w:t>Toute proposition de recherche ou de formation positionné</w:t>
      </w:r>
      <w:r w:rsidR="00EE127B">
        <w:rPr>
          <w:rFonts w:eastAsia="Times New Roman" w:cstheme="minorHAnsi"/>
          <w:szCs w:val="24"/>
          <w:lang w:eastAsia="fr-FR"/>
        </w:rPr>
        <w:t>e</w:t>
      </w:r>
      <w:r>
        <w:rPr>
          <w:rFonts w:eastAsia="Times New Roman" w:cstheme="minorHAnsi"/>
          <w:szCs w:val="24"/>
          <w:lang w:eastAsia="fr-FR"/>
        </w:rPr>
        <w:t xml:space="preserve"> sur un des axes scientifiques d’EPHemeris ou développant une idée atour des concepts de l’habitabilité. </w:t>
      </w:r>
    </w:p>
    <w:p w14:paraId="3D671B12" w14:textId="77777777" w:rsidR="001C2687" w:rsidRDefault="00433B6B">
      <w:pPr>
        <w:numPr>
          <w:ilvl w:val="0"/>
          <w:numId w:val="8"/>
        </w:numPr>
        <w:spacing w:before="100" w:beforeAutospacing="1" w:after="100" w:afterAutospacing="1" w:line="240" w:lineRule="auto"/>
        <w:jc w:val="both"/>
        <w:rPr>
          <w:rFonts w:eastAsia="Times New Roman" w:cstheme="minorHAnsi"/>
          <w:szCs w:val="24"/>
          <w:lang w:eastAsia="fr-FR"/>
        </w:rPr>
      </w:pPr>
      <w:r>
        <w:rPr>
          <w:rFonts w:eastAsia="Times New Roman" w:cstheme="minorHAnsi"/>
          <w:szCs w:val="24"/>
          <w:lang w:eastAsia="fr-FR"/>
        </w:rPr>
        <w:t xml:space="preserve">Les projets doivent être portés par au moins </w:t>
      </w:r>
      <w:proofErr w:type="spellStart"/>
      <w:r>
        <w:rPr>
          <w:rFonts w:eastAsia="Times New Roman" w:cstheme="minorHAnsi"/>
          <w:szCs w:val="24"/>
          <w:lang w:eastAsia="fr-FR"/>
        </w:rPr>
        <w:t>un·e</w:t>
      </w:r>
      <w:proofErr w:type="spellEnd"/>
      <w:r>
        <w:rPr>
          <w:rFonts w:eastAsia="Times New Roman" w:cstheme="minorHAnsi"/>
          <w:szCs w:val="24"/>
          <w:lang w:eastAsia="fr-FR"/>
        </w:rPr>
        <w:t xml:space="preserve"> </w:t>
      </w:r>
      <w:proofErr w:type="spellStart"/>
      <w:r>
        <w:rPr>
          <w:rFonts w:eastAsia="Times New Roman" w:cstheme="minorHAnsi"/>
          <w:szCs w:val="24"/>
          <w:lang w:eastAsia="fr-FR"/>
        </w:rPr>
        <w:t>enseignant·e-chercheur·e</w:t>
      </w:r>
      <w:proofErr w:type="spellEnd"/>
      <w:r>
        <w:rPr>
          <w:rFonts w:eastAsia="Times New Roman" w:cstheme="minorHAnsi"/>
          <w:szCs w:val="24"/>
          <w:lang w:eastAsia="fr-FR"/>
        </w:rPr>
        <w:t xml:space="preserve"> ou </w:t>
      </w:r>
      <w:proofErr w:type="spellStart"/>
      <w:r>
        <w:rPr>
          <w:rFonts w:eastAsia="Times New Roman" w:cstheme="minorHAnsi"/>
          <w:szCs w:val="24"/>
          <w:lang w:eastAsia="fr-FR"/>
        </w:rPr>
        <w:t>chercheur·e</w:t>
      </w:r>
      <w:proofErr w:type="spellEnd"/>
      <w:r>
        <w:rPr>
          <w:rFonts w:eastAsia="Times New Roman" w:cstheme="minorHAnsi"/>
          <w:szCs w:val="24"/>
          <w:lang w:eastAsia="fr-FR"/>
        </w:rPr>
        <w:t xml:space="preserve"> du site lorrain.</w:t>
      </w:r>
    </w:p>
    <w:p w14:paraId="378660D9" w14:textId="77777777" w:rsidR="001C2687" w:rsidRDefault="00433B6B">
      <w:pPr>
        <w:numPr>
          <w:ilvl w:val="0"/>
          <w:numId w:val="8"/>
        </w:numPr>
        <w:spacing w:before="100" w:beforeAutospacing="1" w:after="100" w:afterAutospacing="1" w:line="240" w:lineRule="auto"/>
        <w:jc w:val="both"/>
        <w:rPr>
          <w:lang w:eastAsia="fr-FR"/>
        </w:rPr>
      </w:pPr>
      <w:r>
        <w:rPr>
          <w:rFonts w:eastAsia="Times New Roman" w:cstheme="minorHAnsi"/>
          <w:szCs w:val="24"/>
          <w:lang w:eastAsia="fr-FR"/>
        </w:rPr>
        <w:t>Les projets en continuité de travaux existants peuvent être éligibles s’ils présentent une évolution substantielle, un élargissement interdisciplinaire ou un potentiel structurant pour EPHemeris.</w:t>
      </w:r>
    </w:p>
    <w:p w14:paraId="393E4078" w14:textId="77777777" w:rsidR="001C2687" w:rsidRDefault="00433B6B">
      <w:pPr>
        <w:pStyle w:val="Titre2"/>
        <w:numPr>
          <w:ilvl w:val="0"/>
          <w:numId w:val="15"/>
        </w:numPr>
        <w:rPr>
          <w:rFonts w:eastAsia="Times New Roman"/>
          <w:lang w:eastAsia="fr-FR"/>
        </w:rPr>
      </w:pPr>
      <w:r>
        <w:rPr>
          <w:rFonts w:eastAsia="Times New Roman"/>
          <w:lang w:eastAsia="fr-FR"/>
        </w:rPr>
        <w:t>Inéligibilité :</w:t>
      </w:r>
    </w:p>
    <w:p w14:paraId="30E6AB4C" w14:textId="4B2A9AF5" w:rsidR="001C2687" w:rsidRPr="003E40BA" w:rsidRDefault="00EE127B" w:rsidP="00091C88">
      <w:pPr>
        <w:numPr>
          <w:ilvl w:val="0"/>
          <w:numId w:val="8"/>
        </w:numPr>
        <w:spacing w:before="100" w:beforeAutospacing="1" w:after="100" w:afterAutospacing="1" w:line="240" w:lineRule="auto"/>
        <w:jc w:val="both"/>
        <w:rPr>
          <w:rFonts w:eastAsia="Times New Roman" w:cstheme="minorHAnsi"/>
          <w:szCs w:val="24"/>
          <w:lang w:eastAsia="fr-FR"/>
        </w:rPr>
      </w:pPr>
      <w:r w:rsidRPr="003E40BA">
        <w:rPr>
          <w:rFonts w:eastAsia="Times New Roman" w:cstheme="minorHAnsi"/>
          <w:szCs w:val="24"/>
          <w:lang w:eastAsia="fr-FR"/>
        </w:rPr>
        <w:t>Toute p</w:t>
      </w:r>
      <w:r w:rsidR="00DD7EA2" w:rsidRPr="003E40BA">
        <w:rPr>
          <w:rFonts w:eastAsia="Times New Roman" w:cstheme="minorHAnsi"/>
          <w:szCs w:val="24"/>
          <w:lang w:eastAsia="fr-FR"/>
        </w:rPr>
        <w:t>roposition</w:t>
      </w:r>
      <w:r w:rsidR="00433B6B" w:rsidRPr="003E40BA">
        <w:rPr>
          <w:rFonts w:eastAsia="Times New Roman" w:cstheme="minorHAnsi"/>
          <w:szCs w:val="24"/>
          <w:lang w:eastAsia="fr-FR"/>
        </w:rPr>
        <w:t xml:space="preserve"> visant uniquement à prolonger un financement déjà obtenu pour un projet existant</w:t>
      </w:r>
      <w:r w:rsidR="0038201B" w:rsidRPr="003E40BA">
        <w:rPr>
          <w:rFonts w:eastAsia="Times New Roman" w:cstheme="minorHAnsi"/>
          <w:szCs w:val="24"/>
          <w:lang w:eastAsia="fr-FR"/>
        </w:rPr>
        <w:t>.</w:t>
      </w:r>
      <w:r w:rsidR="00091C88" w:rsidRPr="003E40BA">
        <w:rPr>
          <w:rFonts w:eastAsia="Times New Roman" w:cstheme="minorHAnsi"/>
          <w:szCs w:val="24"/>
          <w:lang w:eastAsia="fr-FR"/>
        </w:rPr>
        <w:t xml:space="preserve"> </w:t>
      </w:r>
      <w:r w:rsidR="00C57A5E" w:rsidRPr="003E40BA">
        <w:rPr>
          <w:rFonts w:eastAsia="Times New Roman" w:cstheme="minorHAnsi"/>
          <w:szCs w:val="24"/>
          <w:lang w:eastAsia="fr-FR"/>
        </w:rPr>
        <w:t>Cela vaut notamment pour la prolongation de contrat doctoral, qui contreviendrait à la politique de l’Université de Lorraine cadrant la durée de thèse à 36 mois.</w:t>
      </w:r>
    </w:p>
    <w:p w14:paraId="1C4659D4" w14:textId="77777777" w:rsidR="001C2687" w:rsidRDefault="00433B6B">
      <w:pPr>
        <w:spacing w:line="240" w:lineRule="auto"/>
        <w:jc w:val="both"/>
        <w:rPr>
          <w:rFonts w:eastAsia="Times New Roman" w:cstheme="minorHAnsi"/>
          <w:b/>
          <w:bCs/>
          <w:szCs w:val="24"/>
          <w:lang w:eastAsia="fr-FR"/>
        </w:rPr>
      </w:pPr>
      <w:r>
        <w:rPr>
          <w:rFonts w:eastAsia="Times New Roman" w:cstheme="minorHAnsi"/>
          <w:b/>
          <w:bCs/>
          <w:szCs w:val="24"/>
          <w:lang w:eastAsia="fr-FR"/>
        </w:rPr>
        <w:t>Recommandation aux porteurs :</w:t>
      </w:r>
    </w:p>
    <w:p w14:paraId="51F0DDFA" w14:textId="1C54CF35" w:rsidR="001C2687" w:rsidRDefault="00433B6B">
      <w:pPr>
        <w:spacing w:line="240" w:lineRule="auto"/>
        <w:jc w:val="both"/>
        <w:rPr>
          <w:rFonts w:eastAsia="Times New Roman" w:cstheme="minorHAnsi"/>
          <w:szCs w:val="24"/>
          <w:lang w:eastAsia="fr-FR"/>
        </w:rPr>
      </w:pPr>
      <w:r>
        <w:rPr>
          <w:rFonts w:eastAsia="Times New Roman" w:cstheme="minorHAnsi"/>
          <w:szCs w:val="24"/>
          <w:lang w:eastAsia="fr-FR"/>
        </w:rPr>
        <w:t xml:space="preserve">Avant de déposer une proposition, il est fortement recommandé de lire attentivement la section “Contexte” et l’annexe programmatique détaillée </w:t>
      </w:r>
      <w:r w:rsidR="00091C88">
        <w:rPr>
          <w:rFonts w:eastAsia="Times New Roman" w:cstheme="minorHAnsi"/>
          <w:szCs w:val="24"/>
          <w:lang w:eastAsia="fr-FR"/>
        </w:rPr>
        <w:t xml:space="preserve">(cf. annexe 1) </w:t>
      </w:r>
      <w:r>
        <w:rPr>
          <w:rFonts w:eastAsia="Times New Roman" w:cstheme="minorHAnsi"/>
          <w:szCs w:val="24"/>
          <w:lang w:eastAsia="fr-FR"/>
        </w:rPr>
        <w:t xml:space="preserve">pour s’assurer que le projet s’inscrit dans le périmètre de l’AMI. En cas de doute, contacter le </w:t>
      </w:r>
      <w:proofErr w:type="spellStart"/>
      <w:r>
        <w:rPr>
          <w:rFonts w:eastAsia="Times New Roman" w:cstheme="minorHAnsi"/>
          <w:szCs w:val="24"/>
          <w:lang w:eastAsia="fr-FR"/>
        </w:rPr>
        <w:t>CoPil</w:t>
      </w:r>
      <w:proofErr w:type="spellEnd"/>
      <w:r>
        <w:rPr>
          <w:rFonts w:eastAsia="Times New Roman" w:cstheme="minorHAnsi"/>
          <w:szCs w:val="24"/>
          <w:lang w:eastAsia="fr-FR"/>
        </w:rPr>
        <w:t xml:space="preserve"> est conseillé.</w:t>
      </w:r>
    </w:p>
    <w:p w14:paraId="20808FFF" w14:textId="77777777" w:rsidR="001C2687" w:rsidRDefault="00433B6B">
      <w:pPr>
        <w:pStyle w:val="Titre1"/>
        <w:jc w:val="both"/>
        <w:rPr>
          <w:rFonts w:asciiTheme="minorHAnsi" w:hAnsiTheme="minorHAnsi" w:cstheme="minorHAnsi"/>
        </w:rPr>
      </w:pPr>
      <w:r>
        <w:rPr>
          <w:rFonts w:asciiTheme="minorHAnsi" w:hAnsiTheme="minorHAnsi" w:cstheme="minorHAnsi"/>
        </w:rPr>
        <w:t>Cadre budgétaire</w:t>
      </w:r>
    </w:p>
    <w:p w14:paraId="44E17C5C" w14:textId="662FA65A" w:rsidR="002F379C" w:rsidRPr="003E40BA" w:rsidRDefault="002F379C" w:rsidP="002F379C">
      <w:pPr>
        <w:spacing w:line="240" w:lineRule="auto"/>
        <w:jc w:val="both"/>
        <w:rPr>
          <w:rFonts w:eastAsia="Times New Roman" w:cstheme="minorHAnsi"/>
          <w:szCs w:val="24"/>
          <w:lang w:eastAsia="fr-FR"/>
        </w:rPr>
      </w:pPr>
      <w:r w:rsidRPr="003E40BA">
        <w:rPr>
          <w:rFonts w:eastAsia="Times New Roman" w:cstheme="minorHAnsi"/>
          <w:szCs w:val="24"/>
          <w:lang w:eastAsia="fr-FR"/>
        </w:rPr>
        <w:t xml:space="preserve">L’AMI vise à soutenir 4 à 6 projets. Les projets lauréats, après concertation avec le </w:t>
      </w:r>
      <w:proofErr w:type="spellStart"/>
      <w:r w:rsidRPr="003E40BA">
        <w:rPr>
          <w:rFonts w:eastAsia="Times New Roman" w:cstheme="minorHAnsi"/>
          <w:szCs w:val="24"/>
          <w:lang w:eastAsia="fr-FR"/>
        </w:rPr>
        <w:t>CoPil</w:t>
      </w:r>
      <w:proofErr w:type="spellEnd"/>
      <w:r w:rsidRPr="003E40BA">
        <w:rPr>
          <w:rFonts w:eastAsia="Times New Roman" w:cstheme="minorHAnsi"/>
          <w:szCs w:val="24"/>
          <w:lang w:eastAsia="fr-FR"/>
        </w:rPr>
        <w:t xml:space="preserve"> EPHemeris, bénéficieront d’un accompagnement budgétaire pouvant atteindre </w:t>
      </w:r>
      <w:r w:rsidRPr="003E40BA">
        <w:rPr>
          <w:rFonts w:eastAsia="Times New Roman" w:cstheme="minorHAnsi"/>
          <w:b/>
          <w:bCs/>
          <w:szCs w:val="24"/>
          <w:lang w:eastAsia="fr-FR"/>
        </w:rPr>
        <w:t>50 k€</w:t>
      </w:r>
      <w:r w:rsidRPr="003E40BA">
        <w:rPr>
          <w:rFonts w:eastAsia="Times New Roman" w:cstheme="minorHAnsi"/>
          <w:szCs w:val="24"/>
          <w:lang w:eastAsia="fr-FR"/>
        </w:rPr>
        <w:t>, en fonction de leur maturation et de leur alignement avec les objectifs d’EPHemeris.</w:t>
      </w:r>
    </w:p>
    <w:p w14:paraId="5992D9BE" w14:textId="7F9BA39C" w:rsidR="001C2687" w:rsidRPr="003E40BA" w:rsidRDefault="00433B6B">
      <w:pPr>
        <w:spacing w:before="100" w:beforeAutospacing="1" w:after="100" w:afterAutospacing="1" w:line="240" w:lineRule="auto"/>
        <w:jc w:val="both"/>
        <w:outlineLvl w:val="2"/>
        <w:rPr>
          <w:rFonts w:eastAsia="Times New Roman" w:cstheme="minorHAnsi"/>
          <w:b/>
          <w:bCs/>
          <w:sz w:val="27"/>
          <w:szCs w:val="27"/>
          <w:lang w:eastAsia="fr-FR"/>
        </w:rPr>
      </w:pPr>
      <w:r w:rsidRPr="003E40BA">
        <w:rPr>
          <w:rFonts w:eastAsia="Times New Roman" w:cstheme="minorHAnsi"/>
          <w:b/>
          <w:bCs/>
          <w:sz w:val="27"/>
          <w:szCs w:val="27"/>
          <w:lang w:eastAsia="fr-FR"/>
        </w:rPr>
        <w:t xml:space="preserve">Dépenses éligibles : </w:t>
      </w:r>
    </w:p>
    <w:p w14:paraId="71B83A11" w14:textId="77777777" w:rsidR="001C2687" w:rsidRDefault="00433B6B">
      <w:pPr>
        <w:numPr>
          <w:ilvl w:val="0"/>
          <w:numId w:val="9"/>
        </w:numPr>
        <w:spacing w:before="100" w:beforeAutospacing="1" w:after="100" w:afterAutospacing="1" w:line="240" w:lineRule="auto"/>
        <w:jc w:val="both"/>
        <w:rPr>
          <w:rFonts w:eastAsia="Times New Roman" w:cstheme="minorHAnsi"/>
          <w:szCs w:val="24"/>
          <w:lang w:eastAsia="fr-FR"/>
        </w:rPr>
      </w:pPr>
      <w:r w:rsidRPr="005E4D93">
        <w:rPr>
          <w:rFonts w:eastAsia="Times New Roman" w:cstheme="minorHAnsi"/>
          <w:b/>
          <w:bCs/>
          <w:szCs w:val="24"/>
          <w:lang w:eastAsia="fr-FR"/>
        </w:rPr>
        <w:t>Fonctionnement</w:t>
      </w:r>
      <w:r>
        <w:rPr>
          <w:rFonts w:eastAsia="Times New Roman" w:cstheme="minorHAnsi"/>
          <w:szCs w:val="24"/>
          <w:lang w:eastAsia="fr-FR"/>
        </w:rPr>
        <w:t xml:space="preserve"> : gratification de stage (~4 k€), consommables, petit matériel dont équipement d’une valeur unitaire &lt; 800 € HT, frais de déplacement, prestations externes, tarifications auditable interne, frais de mission, etc.</w:t>
      </w:r>
    </w:p>
    <w:p w14:paraId="43989B88" w14:textId="77777777" w:rsidR="001C2687" w:rsidRDefault="00433B6B">
      <w:pPr>
        <w:numPr>
          <w:ilvl w:val="0"/>
          <w:numId w:val="9"/>
        </w:numPr>
        <w:spacing w:before="100" w:beforeAutospacing="1" w:after="100" w:afterAutospacing="1" w:line="240" w:lineRule="auto"/>
        <w:jc w:val="both"/>
        <w:rPr>
          <w:rFonts w:eastAsia="Times New Roman" w:cstheme="minorHAnsi"/>
          <w:szCs w:val="24"/>
          <w:lang w:eastAsia="fr-FR"/>
        </w:rPr>
      </w:pPr>
      <w:r w:rsidRPr="005E4D93">
        <w:rPr>
          <w:rFonts w:eastAsia="Times New Roman" w:cstheme="minorHAnsi"/>
          <w:b/>
          <w:bCs/>
          <w:szCs w:val="24"/>
          <w:lang w:eastAsia="fr-FR"/>
        </w:rPr>
        <w:t>Masse salariale</w:t>
      </w:r>
      <w:r>
        <w:rPr>
          <w:rFonts w:eastAsia="Times New Roman" w:cstheme="minorHAnsi"/>
          <w:szCs w:val="24"/>
          <w:lang w:eastAsia="fr-FR"/>
        </w:rPr>
        <w:t xml:space="preserve"> : CDD tous niveaux. </w:t>
      </w:r>
    </w:p>
    <w:p w14:paraId="509385E6" w14:textId="4A52D84F" w:rsidR="001C2687" w:rsidRDefault="00433B6B">
      <w:pPr>
        <w:numPr>
          <w:ilvl w:val="0"/>
          <w:numId w:val="9"/>
        </w:numPr>
        <w:spacing w:before="100" w:beforeAutospacing="1" w:after="100" w:afterAutospacing="1" w:line="240" w:lineRule="auto"/>
        <w:jc w:val="both"/>
        <w:rPr>
          <w:rFonts w:eastAsia="Times New Roman" w:cstheme="minorHAnsi"/>
          <w:szCs w:val="24"/>
          <w:lang w:eastAsia="fr-FR"/>
        </w:rPr>
      </w:pPr>
      <w:r w:rsidRPr="005E4D93">
        <w:rPr>
          <w:rFonts w:eastAsia="Times New Roman" w:cstheme="minorHAnsi"/>
          <w:b/>
          <w:bCs/>
          <w:szCs w:val="24"/>
          <w:lang w:eastAsia="fr-FR"/>
        </w:rPr>
        <w:t>Équipement</w:t>
      </w:r>
      <w:r>
        <w:rPr>
          <w:rFonts w:eastAsia="Times New Roman" w:cstheme="minorHAnsi"/>
          <w:szCs w:val="24"/>
          <w:lang w:eastAsia="fr-FR"/>
        </w:rPr>
        <w:t xml:space="preserve"> : au vu des montants en jeu cet AMI n’a pas vocation à financer de l’équipement.</w:t>
      </w:r>
    </w:p>
    <w:p w14:paraId="4684AC0F" w14:textId="77777777" w:rsidR="001C2687" w:rsidRDefault="00433B6B">
      <w:pPr>
        <w:pStyle w:val="Titre1"/>
        <w:jc w:val="both"/>
        <w:rPr>
          <w:rFonts w:asciiTheme="minorHAnsi" w:hAnsiTheme="minorHAnsi" w:cstheme="minorHAnsi"/>
        </w:rPr>
      </w:pPr>
      <w:r>
        <w:rPr>
          <w:rFonts w:asciiTheme="minorHAnsi" w:hAnsiTheme="minorHAnsi" w:cstheme="minorHAnsi"/>
        </w:rPr>
        <w:t>Format des dossiers à soumettre</w:t>
      </w:r>
    </w:p>
    <w:p w14:paraId="1456B9E2" w14:textId="56DDC0A0" w:rsidR="001C2687" w:rsidRDefault="00433B6B">
      <w:pPr>
        <w:spacing w:line="240" w:lineRule="auto"/>
        <w:jc w:val="both"/>
        <w:rPr>
          <w:rFonts w:eastAsia="Times New Roman" w:cstheme="minorHAnsi"/>
          <w:i/>
          <w:iCs/>
          <w:szCs w:val="24"/>
          <w:lang w:eastAsia="fr-FR"/>
        </w:rPr>
      </w:pPr>
      <w:r>
        <w:rPr>
          <w:rFonts w:eastAsia="Times New Roman" w:cstheme="minorHAnsi"/>
          <w:i/>
          <w:iCs/>
          <w:szCs w:val="24"/>
          <w:lang w:eastAsia="fr-FR"/>
        </w:rPr>
        <w:t xml:space="preserve">Cf. </w:t>
      </w:r>
      <w:r w:rsidR="00095E7F">
        <w:rPr>
          <w:rFonts w:eastAsia="Times New Roman" w:cstheme="minorHAnsi"/>
          <w:i/>
          <w:iCs/>
          <w:szCs w:val="24"/>
          <w:lang w:eastAsia="fr-FR"/>
        </w:rPr>
        <w:t>formulaire de soumission</w:t>
      </w:r>
    </w:p>
    <w:p w14:paraId="14339BE9" w14:textId="77777777" w:rsidR="000C200A" w:rsidRDefault="000C200A">
      <w:pPr>
        <w:spacing w:line="240" w:lineRule="auto"/>
        <w:jc w:val="both"/>
        <w:rPr>
          <w:rFonts w:eastAsia="Times New Roman" w:cstheme="minorHAnsi"/>
          <w:i/>
          <w:iCs/>
          <w:szCs w:val="24"/>
          <w:lang w:eastAsia="fr-FR"/>
        </w:rPr>
      </w:pPr>
    </w:p>
    <w:p w14:paraId="5E25CC7F" w14:textId="77777777" w:rsidR="001C2687" w:rsidRPr="005E4D93" w:rsidRDefault="00433B6B" w:rsidP="005E4D93">
      <w:pPr>
        <w:pStyle w:val="Paragraphedeliste"/>
        <w:numPr>
          <w:ilvl w:val="0"/>
          <w:numId w:val="25"/>
        </w:numPr>
        <w:spacing w:line="240" w:lineRule="auto"/>
        <w:jc w:val="both"/>
        <w:rPr>
          <w:rFonts w:eastAsia="Times New Roman" w:cstheme="minorHAnsi"/>
          <w:i/>
          <w:iCs/>
          <w:szCs w:val="24"/>
          <w:lang w:eastAsia="fr-FR"/>
        </w:rPr>
      </w:pPr>
      <w:r w:rsidRPr="005E4D93">
        <w:rPr>
          <w:rFonts w:eastAsia="Times New Roman" w:cstheme="minorHAnsi"/>
          <w:i/>
          <w:iCs/>
          <w:szCs w:val="24"/>
          <w:lang w:eastAsia="fr-FR"/>
        </w:rPr>
        <w:t xml:space="preserve">Information générales (titres du projet, nom du/de la </w:t>
      </w:r>
      <w:proofErr w:type="spellStart"/>
      <w:proofErr w:type="gramStart"/>
      <w:r w:rsidRPr="005E4D93">
        <w:rPr>
          <w:rFonts w:eastAsia="Times New Roman" w:cstheme="minorHAnsi"/>
          <w:i/>
          <w:iCs/>
          <w:szCs w:val="24"/>
          <w:lang w:eastAsia="fr-FR"/>
        </w:rPr>
        <w:t>porteur.euse</w:t>
      </w:r>
      <w:proofErr w:type="spellEnd"/>
      <w:proofErr w:type="gramEnd"/>
      <w:r w:rsidRPr="005E4D93">
        <w:rPr>
          <w:rFonts w:eastAsia="Times New Roman" w:cstheme="minorHAnsi"/>
          <w:i/>
          <w:iCs/>
          <w:szCs w:val="24"/>
          <w:lang w:eastAsia="fr-FR"/>
        </w:rPr>
        <w:t>, unité/labo, co-porteur.es éventuels)</w:t>
      </w:r>
    </w:p>
    <w:p w14:paraId="579EAA04" w14:textId="77777777" w:rsidR="00CF31AC" w:rsidRDefault="00433B6B" w:rsidP="00802CC4">
      <w:pPr>
        <w:pStyle w:val="Paragraphedeliste"/>
        <w:numPr>
          <w:ilvl w:val="0"/>
          <w:numId w:val="25"/>
        </w:numPr>
        <w:spacing w:line="240" w:lineRule="auto"/>
        <w:jc w:val="both"/>
        <w:rPr>
          <w:rFonts w:eastAsia="Times New Roman" w:cstheme="minorHAnsi"/>
          <w:i/>
          <w:iCs/>
          <w:szCs w:val="24"/>
          <w:lang w:eastAsia="fr-FR"/>
        </w:rPr>
      </w:pPr>
      <w:r w:rsidRPr="005E4D93">
        <w:rPr>
          <w:rFonts w:eastAsia="Times New Roman" w:cstheme="minorHAnsi"/>
          <w:i/>
          <w:iCs/>
          <w:szCs w:val="24"/>
          <w:lang w:eastAsia="fr-FR"/>
        </w:rPr>
        <w:t>Description synthétique de la proposition (contexte/problématique/enjeux, objectifs, approche)</w:t>
      </w:r>
      <w:r w:rsidR="005E4D93" w:rsidRPr="005E4D93">
        <w:rPr>
          <w:rFonts w:eastAsia="Times New Roman" w:cstheme="minorHAnsi"/>
          <w:i/>
          <w:iCs/>
          <w:szCs w:val="24"/>
          <w:lang w:eastAsia="fr-FR"/>
        </w:rPr>
        <w:t xml:space="preserve"> – 1 page</w:t>
      </w:r>
    </w:p>
    <w:p w14:paraId="393F6871" w14:textId="58D39A47" w:rsidR="001C2687" w:rsidRPr="003E40BA" w:rsidRDefault="00433B6B" w:rsidP="00802CC4">
      <w:pPr>
        <w:pStyle w:val="Paragraphedeliste"/>
        <w:numPr>
          <w:ilvl w:val="0"/>
          <w:numId w:val="25"/>
        </w:numPr>
        <w:spacing w:line="240" w:lineRule="auto"/>
        <w:jc w:val="both"/>
        <w:rPr>
          <w:rFonts w:eastAsia="Times New Roman" w:cstheme="minorHAnsi"/>
          <w:i/>
          <w:iCs/>
          <w:szCs w:val="24"/>
          <w:lang w:eastAsia="fr-FR"/>
        </w:rPr>
      </w:pPr>
      <w:r w:rsidRPr="00CF31AC">
        <w:rPr>
          <w:rFonts w:eastAsia="Times New Roman" w:cstheme="minorHAnsi"/>
          <w:i/>
          <w:iCs/>
          <w:szCs w:val="24"/>
          <w:lang w:eastAsia="fr-FR"/>
        </w:rPr>
        <w:lastRenderedPageBreak/>
        <w:t>Articulation avec EPHemeris (</w:t>
      </w:r>
      <w:r w:rsidR="00802CC4" w:rsidRPr="00CF31AC">
        <w:rPr>
          <w:rFonts w:eastAsia="Times New Roman" w:cstheme="minorHAnsi"/>
          <w:i/>
          <w:iCs/>
          <w:szCs w:val="24"/>
          <w:lang w:eastAsia="fr-FR"/>
        </w:rPr>
        <w:t>Alignement avec les axes scientifiques ou sur la thématique de l’habitabilité, caractère interdisciplinaire ou potentiel à</w:t>
      </w:r>
      <w:r w:rsidR="00802CC4" w:rsidRPr="003E40BA">
        <w:rPr>
          <w:rFonts w:eastAsia="Times New Roman" w:cstheme="minorHAnsi"/>
          <w:i/>
          <w:iCs/>
          <w:szCs w:val="24"/>
          <w:lang w:eastAsia="fr-FR"/>
        </w:rPr>
        <w:t xml:space="preserve"> l’être, potentiel structurant (c’est-à-dire la capacité du projet à renforcer les collaborations entre disciplines, à fédérer des acteurs autour d’une problématique commune, à contribuer à la création d’outils ou de réseaux pérennes, ou à poser les bases d’une dynamique collective durable au sein du programme EPHemeris) et contribution possible à la structuration future d’un programme interdisciplinaire EPHemeris</w:t>
      </w:r>
      <w:r w:rsidRPr="003E40BA">
        <w:rPr>
          <w:rFonts w:eastAsia="Times New Roman" w:cstheme="minorHAnsi"/>
          <w:i/>
          <w:iCs/>
          <w:szCs w:val="24"/>
          <w:lang w:eastAsia="fr-FR"/>
        </w:rPr>
        <w:t>)</w:t>
      </w:r>
      <w:r w:rsidR="005E4D93" w:rsidRPr="003E40BA">
        <w:rPr>
          <w:rFonts w:eastAsia="Times New Roman" w:cstheme="minorHAnsi"/>
          <w:i/>
          <w:iCs/>
          <w:szCs w:val="24"/>
          <w:lang w:eastAsia="fr-FR"/>
        </w:rPr>
        <w:t xml:space="preserve"> –</w:t>
      </w:r>
      <w:r w:rsidR="00B46B08">
        <w:rPr>
          <w:rFonts w:eastAsia="Times New Roman" w:cstheme="minorHAnsi"/>
          <w:i/>
          <w:iCs/>
          <w:szCs w:val="24"/>
          <w:lang w:eastAsia="fr-FR"/>
        </w:rPr>
        <w:t xml:space="preserve"> </w:t>
      </w:r>
      <w:r w:rsidR="005E4D93" w:rsidRPr="003E40BA">
        <w:rPr>
          <w:rFonts w:eastAsia="Times New Roman" w:cstheme="minorHAnsi"/>
          <w:i/>
          <w:iCs/>
          <w:szCs w:val="24"/>
          <w:lang w:eastAsia="fr-FR"/>
        </w:rPr>
        <w:t>1 page</w:t>
      </w:r>
    </w:p>
    <w:p w14:paraId="50967C82" w14:textId="465C193E" w:rsidR="001C2687" w:rsidRPr="005E4D93" w:rsidRDefault="00433B6B" w:rsidP="005E4D93">
      <w:pPr>
        <w:pStyle w:val="Paragraphedeliste"/>
        <w:numPr>
          <w:ilvl w:val="0"/>
          <w:numId w:val="25"/>
        </w:numPr>
        <w:spacing w:line="240" w:lineRule="auto"/>
        <w:jc w:val="both"/>
        <w:rPr>
          <w:rFonts w:eastAsia="Times New Roman" w:cstheme="minorHAnsi"/>
          <w:i/>
          <w:iCs/>
          <w:szCs w:val="24"/>
          <w:lang w:eastAsia="fr-FR"/>
        </w:rPr>
      </w:pPr>
      <w:r w:rsidRPr="005E4D93">
        <w:rPr>
          <w:rFonts w:eastAsia="Times New Roman" w:cstheme="minorHAnsi"/>
          <w:i/>
          <w:iCs/>
          <w:szCs w:val="24"/>
          <w:lang w:eastAsia="fr-FR"/>
        </w:rPr>
        <w:t>Présentation équipe projet</w:t>
      </w:r>
      <w:r w:rsidR="005E4D93">
        <w:rPr>
          <w:rFonts w:eastAsia="Times New Roman" w:cstheme="minorHAnsi"/>
          <w:i/>
          <w:iCs/>
          <w:szCs w:val="24"/>
          <w:lang w:eastAsia="fr-FR"/>
        </w:rPr>
        <w:t xml:space="preserve"> </w:t>
      </w:r>
      <w:r w:rsidR="005E4D93" w:rsidRPr="005E4D93">
        <w:rPr>
          <w:rFonts w:eastAsia="Times New Roman" w:cstheme="minorHAnsi"/>
          <w:i/>
          <w:iCs/>
          <w:szCs w:val="24"/>
          <w:lang w:eastAsia="fr-FR"/>
        </w:rPr>
        <w:t>– ½ page</w:t>
      </w:r>
    </w:p>
    <w:p w14:paraId="38336FAD" w14:textId="14D72D5E" w:rsidR="001C2687" w:rsidRPr="005E4D93" w:rsidRDefault="00433B6B" w:rsidP="005E4D93">
      <w:pPr>
        <w:pStyle w:val="Paragraphedeliste"/>
        <w:numPr>
          <w:ilvl w:val="0"/>
          <w:numId w:val="25"/>
        </w:numPr>
        <w:spacing w:line="240" w:lineRule="auto"/>
        <w:jc w:val="both"/>
        <w:rPr>
          <w:rFonts w:eastAsia="Times New Roman" w:cstheme="minorHAnsi"/>
          <w:i/>
          <w:iCs/>
          <w:szCs w:val="24"/>
          <w:lang w:eastAsia="fr-FR"/>
        </w:rPr>
      </w:pPr>
      <w:r w:rsidRPr="005E4D93">
        <w:rPr>
          <w:rFonts w:eastAsia="Times New Roman" w:cstheme="minorHAnsi"/>
          <w:i/>
          <w:iCs/>
          <w:szCs w:val="24"/>
          <w:lang w:eastAsia="fr-FR"/>
        </w:rPr>
        <w:t>Besoins prévisionnels (budget à gros grains : montant et nature de dépense, pistes ou intentions de co-financement, faisabilité sans co-financement</w:t>
      </w:r>
      <w:r w:rsidR="005E4D93">
        <w:rPr>
          <w:rFonts w:eastAsia="Times New Roman" w:cstheme="minorHAnsi"/>
          <w:i/>
          <w:iCs/>
          <w:szCs w:val="24"/>
          <w:lang w:eastAsia="fr-FR"/>
        </w:rPr>
        <w:t xml:space="preserve">) </w:t>
      </w:r>
      <w:r w:rsidR="005E4D93" w:rsidRPr="005E4D93">
        <w:rPr>
          <w:rFonts w:eastAsia="Times New Roman" w:cstheme="minorHAnsi"/>
          <w:i/>
          <w:iCs/>
          <w:szCs w:val="24"/>
          <w:lang w:eastAsia="fr-FR"/>
        </w:rPr>
        <w:t>– ½ page</w:t>
      </w:r>
    </w:p>
    <w:p w14:paraId="285021A1" w14:textId="77777777" w:rsidR="001C2687" w:rsidRDefault="001C2687">
      <w:pPr>
        <w:spacing w:line="240" w:lineRule="auto"/>
        <w:jc w:val="both"/>
        <w:rPr>
          <w:rFonts w:eastAsia="Times New Roman" w:cstheme="minorHAnsi"/>
          <w:szCs w:val="24"/>
          <w:lang w:eastAsia="fr-FR"/>
        </w:rPr>
      </w:pPr>
    </w:p>
    <w:p w14:paraId="2526F8E7" w14:textId="77777777" w:rsidR="001C2687" w:rsidRDefault="00433B6B">
      <w:pPr>
        <w:spacing w:line="240" w:lineRule="auto"/>
        <w:jc w:val="both"/>
        <w:rPr>
          <w:rFonts w:eastAsia="Times New Roman" w:cstheme="minorHAnsi"/>
          <w:i/>
          <w:iCs/>
          <w:szCs w:val="24"/>
          <w:lang w:eastAsia="fr-FR"/>
        </w:rPr>
      </w:pPr>
      <w:r>
        <w:rPr>
          <w:rFonts w:eastAsia="Times New Roman" w:cstheme="minorHAnsi"/>
          <w:i/>
          <w:iCs/>
          <w:szCs w:val="24"/>
          <w:lang w:eastAsia="fr-FR"/>
        </w:rPr>
        <w:t>Format :</w:t>
      </w:r>
    </w:p>
    <w:p w14:paraId="63278078" w14:textId="688B8DE9" w:rsidR="001C2687" w:rsidRDefault="00433B6B">
      <w:pPr>
        <w:spacing w:line="240" w:lineRule="auto"/>
        <w:jc w:val="both"/>
        <w:rPr>
          <w:rFonts w:eastAsia="Times New Roman" w:cstheme="minorHAnsi"/>
          <w:i/>
          <w:iCs/>
          <w:szCs w:val="24"/>
          <w:lang w:eastAsia="fr-FR"/>
        </w:rPr>
      </w:pPr>
      <w:proofErr w:type="spellStart"/>
      <w:r>
        <w:rPr>
          <w:rFonts w:eastAsia="Times New Roman" w:cstheme="minorHAnsi"/>
          <w:i/>
          <w:iCs/>
          <w:szCs w:val="24"/>
          <w:lang w:eastAsia="fr-FR"/>
        </w:rPr>
        <w:t>Pdf</w:t>
      </w:r>
      <w:proofErr w:type="spellEnd"/>
      <w:r>
        <w:rPr>
          <w:rFonts w:eastAsia="Times New Roman" w:cstheme="minorHAnsi"/>
          <w:i/>
          <w:iCs/>
          <w:szCs w:val="24"/>
          <w:lang w:eastAsia="fr-FR"/>
        </w:rPr>
        <w:t xml:space="preserve">, Longueur 3 pages max </w:t>
      </w:r>
      <w:r w:rsidR="000C200A">
        <w:rPr>
          <w:rFonts w:eastAsia="Times New Roman" w:cstheme="minorHAnsi"/>
          <w:i/>
          <w:iCs/>
          <w:szCs w:val="24"/>
          <w:lang w:eastAsia="fr-FR"/>
        </w:rPr>
        <w:t xml:space="preserve">en plus de la première page. </w:t>
      </w:r>
    </w:p>
    <w:p w14:paraId="7D787187" w14:textId="77777777" w:rsidR="001C2687" w:rsidRDefault="00433B6B">
      <w:pPr>
        <w:spacing w:line="240" w:lineRule="auto"/>
        <w:jc w:val="both"/>
        <w:rPr>
          <w:rFonts w:eastAsia="Times New Roman" w:cstheme="minorHAnsi"/>
          <w:i/>
          <w:iCs/>
          <w:szCs w:val="24"/>
          <w:lang w:eastAsia="fr-FR"/>
        </w:rPr>
      </w:pPr>
      <w:r>
        <w:rPr>
          <w:rFonts w:eastAsia="Times New Roman" w:cstheme="minorHAnsi"/>
          <w:i/>
          <w:iCs/>
          <w:szCs w:val="24"/>
          <w:lang w:eastAsia="fr-FR"/>
        </w:rPr>
        <w:t>Nom du fichier : AMI-EPHemeris26_NomPorteur_NomProjet.pdf</w:t>
      </w:r>
    </w:p>
    <w:p w14:paraId="10A84481" w14:textId="77777777" w:rsidR="001C2687" w:rsidRDefault="001C2687">
      <w:pPr>
        <w:spacing w:line="240" w:lineRule="auto"/>
        <w:jc w:val="both"/>
        <w:rPr>
          <w:rFonts w:eastAsia="Times New Roman" w:cstheme="minorHAnsi"/>
          <w:szCs w:val="24"/>
          <w:lang w:eastAsia="fr-FR"/>
        </w:rPr>
      </w:pPr>
    </w:p>
    <w:p w14:paraId="2258B11A" w14:textId="77777777" w:rsidR="001C2687" w:rsidRDefault="00433B6B">
      <w:pPr>
        <w:pStyle w:val="Titre1"/>
        <w:jc w:val="both"/>
        <w:rPr>
          <w:rFonts w:asciiTheme="minorHAnsi" w:hAnsiTheme="minorHAnsi" w:cstheme="minorHAnsi"/>
        </w:rPr>
      </w:pPr>
      <w:r>
        <w:rPr>
          <w:rFonts w:asciiTheme="minorHAnsi" w:hAnsiTheme="minorHAnsi" w:cstheme="minorHAnsi"/>
        </w:rPr>
        <w:t>Modalités de soumission</w:t>
      </w:r>
    </w:p>
    <w:p w14:paraId="3F8EFAAD" w14:textId="7A8AF007" w:rsidR="001C2687" w:rsidRDefault="00433B6B">
      <w:pPr>
        <w:spacing w:line="240" w:lineRule="auto"/>
        <w:jc w:val="both"/>
        <w:rPr>
          <w:rFonts w:eastAsia="Times New Roman" w:cstheme="minorHAnsi"/>
          <w:i/>
          <w:iCs/>
          <w:szCs w:val="24"/>
          <w:lang w:eastAsia="fr-FR"/>
        </w:rPr>
      </w:pPr>
      <w:proofErr w:type="spellStart"/>
      <w:proofErr w:type="gramStart"/>
      <w:r>
        <w:rPr>
          <w:rFonts w:eastAsia="Times New Roman" w:cstheme="minorHAnsi"/>
          <w:szCs w:val="24"/>
          <w:lang w:eastAsia="fr-FR"/>
        </w:rPr>
        <w:t>pdf</w:t>
      </w:r>
      <w:proofErr w:type="spellEnd"/>
      <w:proofErr w:type="gramEnd"/>
      <w:r>
        <w:rPr>
          <w:rFonts w:eastAsia="Times New Roman" w:cstheme="minorHAnsi"/>
          <w:szCs w:val="24"/>
          <w:lang w:eastAsia="fr-FR"/>
        </w:rPr>
        <w:t xml:space="preserve"> </w:t>
      </w:r>
      <w:r>
        <w:rPr>
          <w:rFonts w:eastAsia="Times New Roman" w:cstheme="minorHAnsi"/>
          <w:i/>
          <w:iCs/>
          <w:szCs w:val="24"/>
          <w:lang w:eastAsia="fr-FR"/>
        </w:rPr>
        <w:t>(cf. format point 7)</w:t>
      </w:r>
      <w:r>
        <w:rPr>
          <w:rFonts w:eastAsia="Times New Roman" w:cstheme="minorHAnsi"/>
          <w:szCs w:val="24"/>
          <w:lang w:eastAsia="fr-FR"/>
        </w:rPr>
        <w:t xml:space="preserve"> à envoyer à l’adresse générique EPHemeris : </w:t>
      </w:r>
      <w:hyperlink r:id="rId12" w:history="1">
        <w:r w:rsidR="005E4D93" w:rsidRPr="00377ADD">
          <w:rPr>
            <w:rStyle w:val="Lienhypertexte"/>
            <w:rFonts w:eastAsia="Times New Roman" w:cstheme="minorHAnsi"/>
            <w:szCs w:val="24"/>
            <w:lang w:eastAsia="fr-FR"/>
          </w:rPr>
          <w:t>isite-ephemeris-contact@univ-lorraine.fr</w:t>
        </w:r>
      </w:hyperlink>
      <w:r w:rsidR="005E4D93">
        <w:rPr>
          <w:rFonts w:eastAsia="Times New Roman" w:cstheme="minorHAnsi"/>
          <w:szCs w:val="24"/>
          <w:lang w:eastAsia="fr-FR"/>
        </w:rPr>
        <w:t xml:space="preserve"> </w:t>
      </w:r>
      <w:r>
        <w:rPr>
          <w:rFonts w:eastAsia="Times New Roman" w:cstheme="minorHAnsi"/>
          <w:szCs w:val="24"/>
          <w:lang w:eastAsia="fr-FR"/>
        </w:rPr>
        <w:t>sur le format de nom de fichier</w:t>
      </w:r>
      <w:r w:rsidR="005E4D93">
        <w:rPr>
          <w:rFonts w:eastAsia="Times New Roman" w:cstheme="minorHAnsi"/>
          <w:szCs w:val="24"/>
          <w:lang w:eastAsia="fr-FR"/>
        </w:rPr>
        <w:t xml:space="preserve"> </w:t>
      </w:r>
      <w:r>
        <w:rPr>
          <w:rFonts w:eastAsia="Times New Roman" w:cstheme="minorHAnsi"/>
          <w:szCs w:val="24"/>
          <w:lang w:eastAsia="fr-FR"/>
        </w:rPr>
        <w:t xml:space="preserve">: </w:t>
      </w:r>
      <w:r>
        <w:rPr>
          <w:rFonts w:eastAsia="Times New Roman" w:cstheme="minorHAnsi"/>
          <w:i/>
          <w:iCs/>
          <w:szCs w:val="24"/>
          <w:lang w:eastAsia="fr-FR"/>
        </w:rPr>
        <w:t>AMI-EPHemeris26_NomPorteur_NomProjet.pdf</w:t>
      </w:r>
    </w:p>
    <w:p w14:paraId="360AE2E3" w14:textId="77777777" w:rsidR="001C2687" w:rsidRDefault="00433B6B">
      <w:pPr>
        <w:pStyle w:val="Titre1"/>
        <w:jc w:val="both"/>
        <w:rPr>
          <w:rFonts w:asciiTheme="minorHAnsi" w:hAnsiTheme="minorHAnsi" w:cstheme="minorHAnsi"/>
        </w:rPr>
      </w:pPr>
      <w:r>
        <w:rPr>
          <w:rFonts w:asciiTheme="minorHAnsi" w:hAnsiTheme="minorHAnsi" w:cstheme="minorHAnsi"/>
        </w:rPr>
        <w:t>Processus de sélection</w:t>
      </w:r>
    </w:p>
    <w:p w14:paraId="5AAEE186" w14:textId="77777777" w:rsidR="001C2687" w:rsidRDefault="00433B6B">
      <w:pPr>
        <w:pStyle w:val="Titre2"/>
        <w:numPr>
          <w:ilvl w:val="0"/>
          <w:numId w:val="19"/>
        </w:numPr>
        <w:rPr>
          <w:rFonts w:eastAsia="Times New Roman"/>
          <w:lang w:eastAsia="fr-FR"/>
        </w:rPr>
      </w:pPr>
      <w:r>
        <w:rPr>
          <w:rFonts w:eastAsia="Times New Roman"/>
          <w:lang w:eastAsia="fr-FR"/>
        </w:rPr>
        <w:t>Processus global</w:t>
      </w:r>
    </w:p>
    <w:p w14:paraId="020EC154" w14:textId="77777777" w:rsidR="001C2687" w:rsidRDefault="001C2687">
      <w:pPr>
        <w:spacing w:line="240" w:lineRule="auto"/>
        <w:jc w:val="both"/>
        <w:rPr>
          <w:rFonts w:eastAsia="Times New Roman" w:cstheme="minorHAnsi"/>
          <w:szCs w:val="24"/>
          <w:lang w:eastAsia="fr-FR"/>
        </w:rPr>
      </w:pPr>
    </w:p>
    <w:p w14:paraId="0B1B595C" w14:textId="77777777" w:rsidR="001C2687" w:rsidRDefault="00433B6B">
      <w:pPr>
        <w:spacing w:line="240" w:lineRule="auto"/>
        <w:jc w:val="both"/>
        <w:rPr>
          <w:rFonts w:eastAsia="Times New Roman" w:cstheme="minorHAnsi"/>
          <w:szCs w:val="24"/>
          <w:lang w:eastAsia="fr-FR"/>
        </w:rPr>
      </w:pPr>
      <w:r>
        <w:rPr>
          <w:rFonts w:eastAsia="Times New Roman" w:cstheme="minorHAnsi"/>
          <w:szCs w:val="24"/>
          <w:lang w:eastAsia="fr-FR"/>
        </w:rPr>
        <w:t xml:space="preserve">L’ensemble des propositions soumises sera examiné par le </w:t>
      </w:r>
      <w:proofErr w:type="spellStart"/>
      <w:r>
        <w:rPr>
          <w:rFonts w:eastAsia="Times New Roman" w:cstheme="minorHAnsi"/>
          <w:szCs w:val="24"/>
          <w:lang w:eastAsia="fr-FR"/>
        </w:rPr>
        <w:t>CoPil</w:t>
      </w:r>
      <w:proofErr w:type="spellEnd"/>
      <w:r>
        <w:rPr>
          <w:rFonts w:eastAsia="Times New Roman" w:cstheme="minorHAnsi"/>
          <w:szCs w:val="24"/>
          <w:lang w:eastAsia="fr-FR"/>
        </w:rPr>
        <w:t xml:space="preserve"> d’EPHemeris afin de :</w:t>
      </w:r>
    </w:p>
    <w:p w14:paraId="333FC77C"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szCs w:val="24"/>
          <w:lang w:eastAsia="fr-FR"/>
        </w:rPr>
        <w:t>Vérifier leur éligibilité,</w:t>
      </w:r>
    </w:p>
    <w:p w14:paraId="30D4BF33"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szCs w:val="24"/>
          <w:lang w:eastAsia="fr-FR"/>
        </w:rPr>
        <w:t>Identifier les convergences et complémentarités pertinentes entre les projets.</w:t>
      </w:r>
    </w:p>
    <w:p w14:paraId="6CB7C5FA" w14:textId="77777777" w:rsidR="001C2687" w:rsidRDefault="001C2687">
      <w:pPr>
        <w:spacing w:line="240" w:lineRule="auto"/>
        <w:jc w:val="both"/>
        <w:rPr>
          <w:rFonts w:eastAsia="Times New Roman" w:cstheme="minorHAnsi"/>
          <w:szCs w:val="24"/>
          <w:lang w:eastAsia="fr-FR"/>
        </w:rPr>
      </w:pPr>
    </w:p>
    <w:p w14:paraId="61330416" w14:textId="77777777" w:rsidR="001C2687" w:rsidRDefault="00433B6B">
      <w:pPr>
        <w:spacing w:line="240" w:lineRule="auto"/>
        <w:jc w:val="both"/>
        <w:rPr>
          <w:rFonts w:eastAsia="Times New Roman" w:cstheme="minorHAnsi"/>
          <w:szCs w:val="24"/>
          <w:lang w:eastAsia="fr-FR"/>
        </w:rPr>
      </w:pPr>
      <w:r>
        <w:rPr>
          <w:rFonts w:eastAsia="Times New Roman" w:cstheme="minorHAnsi"/>
          <w:szCs w:val="24"/>
          <w:lang w:eastAsia="fr-FR"/>
        </w:rPr>
        <w:t xml:space="preserve">Les porteurs des propositions retenues seront ensuite invités à participer à une journée dédiée, visant à </w:t>
      </w:r>
      <w:proofErr w:type="spellStart"/>
      <w:r>
        <w:rPr>
          <w:rFonts w:eastAsia="Times New Roman" w:cstheme="minorHAnsi"/>
          <w:szCs w:val="24"/>
          <w:lang w:eastAsia="fr-FR"/>
        </w:rPr>
        <w:t>co-construire</w:t>
      </w:r>
      <w:proofErr w:type="spellEnd"/>
      <w:r>
        <w:rPr>
          <w:rFonts w:eastAsia="Times New Roman" w:cstheme="minorHAnsi"/>
          <w:szCs w:val="24"/>
          <w:lang w:eastAsia="fr-FR"/>
        </w:rPr>
        <w:t xml:space="preserve"> des projets intégrés et à explorer les collaborations possibles. Le format précis de cette journée sera communiqué ultérieurement.</w:t>
      </w:r>
    </w:p>
    <w:p w14:paraId="7D30B6C0" w14:textId="77777777" w:rsidR="001C2687" w:rsidRDefault="001C2687">
      <w:pPr>
        <w:spacing w:line="240" w:lineRule="auto"/>
        <w:jc w:val="both"/>
        <w:rPr>
          <w:rFonts w:eastAsia="Times New Roman" w:cstheme="minorHAnsi"/>
          <w:szCs w:val="24"/>
          <w:lang w:eastAsia="fr-FR"/>
        </w:rPr>
      </w:pPr>
    </w:p>
    <w:p w14:paraId="50DFE021" w14:textId="77777777" w:rsidR="001C2687" w:rsidRDefault="00433B6B">
      <w:pPr>
        <w:spacing w:line="240" w:lineRule="auto"/>
        <w:jc w:val="both"/>
        <w:rPr>
          <w:rFonts w:eastAsia="Times New Roman" w:cstheme="minorHAnsi"/>
          <w:szCs w:val="24"/>
          <w:lang w:eastAsia="fr-FR"/>
        </w:rPr>
      </w:pPr>
      <w:r>
        <w:rPr>
          <w:rFonts w:eastAsia="Times New Roman" w:cstheme="minorHAnsi"/>
          <w:szCs w:val="24"/>
          <w:lang w:eastAsia="fr-FR"/>
        </w:rPr>
        <w:t xml:space="preserve">Suite à cette journée, les porteurs sélectionnés seront invités à soumettre un projet détaillé (5-10 pages max). Pour les projets présentant des convergences ou synergies identifiées par le </w:t>
      </w:r>
      <w:proofErr w:type="spellStart"/>
      <w:r>
        <w:rPr>
          <w:rFonts w:eastAsia="Times New Roman" w:cstheme="minorHAnsi"/>
          <w:szCs w:val="24"/>
          <w:lang w:eastAsia="fr-FR"/>
        </w:rPr>
        <w:t>CoPil</w:t>
      </w:r>
      <w:proofErr w:type="spellEnd"/>
      <w:r>
        <w:rPr>
          <w:rFonts w:eastAsia="Times New Roman" w:cstheme="minorHAnsi"/>
          <w:szCs w:val="24"/>
          <w:lang w:eastAsia="fr-FR"/>
        </w:rPr>
        <w:t xml:space="preserve"> et partagées par les porteurs, ceux-ci seront invités à </w:t>
      </w:r>
      <w:proofErr w:type="spellStart"/>
      <w:r>
        <w:rPr>
          <w:rFonts w:eastAsia="Times New Roman" w:cstheme="minorHAnsi"/>
          <w:szCs w:val="24"/>
          <w:lang w:eastAsia="fr-FR"/>
        </w:rPr>
        <w:t>co-construire</w:t>
      </w:r>
      <w:proofErr w:type="spellEnd"/>
      <w:r>
        <w:rPr>
          <w:rFonts w:eastAsia="Times New Roman" w:cstheme="minorHAnsi"/>
          <w:szCs w:val="24"/>
          <w:lang w:eastAsia="fr-FR"/>
        </w:rPr>
        <w:t xml:space="preserve"> un projet intégré et détaillé. Dans les deux cas, le </w:t>
      </w:r>
      <w:proofErr w:type="spellStart"/>
      <w:r>
        <w:rPr>
          <w:rFonts w:eastAsia="Times New Roman" w:cstheme="minorHAnsi"/>
          <w:szCs w:val="24"/>
          <w:lang w:eastAsia="fr-FR"/>
        </w:rPr>
        <w:t>CoPil</w:t>
      </w:r>
      <w:proofErr w:type="spellEnd"/>
      <w:r>
        <w:rPr>
          <w:rFonts w:eastAsia="Times New Roman" w:cstheme="minorHAnsi"/>
          <w:szCs w:val="24"/>
          <w:lang w:eastAsia="fr-FR"/>
        </w:rPr>
        <w:t xml:space="preserve"> pourra être sollicité en appui si nécessaire.</w:t>
      </w:r>
    </w:p>
    <w:p w14:paraId="37A63FE9" w14:textId="77777777" w:rsidR="001C2687" w:rsidRDefault="001C2687">
      <w:pPr>
        <w:spacing w:line="240" w:lineRule="auto"/>
        <w:jc w:val="both"/>
        <w:rPr>
          <w:rFonts w:eastAsia="Times New Roman" w:cstheme="minorHAnsi"/>
          <w:szCs w:val="24"/>
          <w:lang w:eastAsia="fr-FR"/>
        </w:rPr>
      </w:pPr>
    </w:p>
    <w:p w14:paraId="7FEE9306" w14:textId="77777777" w:rsidR="001C2687" w:rsidRDefault="00433B6B">
      <w:pPr>
        <w:spacing w:line="240" w:lineRule="auto"/>
        <w:jc w:val="both"/>
        <w:rPr>
          <w:rFonts w:eastAsia="Times New Roman" w:cstheme="minorHAnsi"/>
          <w:szCs w:val="24"/>
          <w:lang w:eastAsia="fr-FR"/>
        </w:rPr>
      </w:pPr>
      <w:r>
        <w:rPr>
          <w:rFonts w:eastAsia="Times New Roman" w:cstheme="minorHAnsi"/>
          <w:szCs w:val="24"/>
          <w:lang w:eastAsia="fr-FR"/>
        </w:rPr>
        <w:t>La participation à la journée est obligatoire pour tous les porteurs de propositions éligible répondant à l’AMI.</w:t>
      </w:r>
    </w:p>
    <w:p w14:paraId="7E8B5505" w14:textId="77777777" w:rsidR="001C2687" w:rsidRDefault="001C2687">
      <w:pPr>
        <w:spacing w:line="240" w:lineRule="auto"/>
        <w:jc w:val="both"/>
        <w:rPr>
          <w:rFonts w:eastAsia="Times New Roman" w:cstheme="minorHAnsi"/>
          <w:szCs w:val="24"/>
          <w:lang w:eastAsia="fr-FR"/>
        </w:rPr>
      </w:pPr>
    </w:p>
    <w:p w14:paraId="4249AD28" w14:textId="77777777" w:rsidR="001C2687" w:rsidRDefault="00433B6B">
      <w:pPr>
        <w:pStyle w:val="Titre2"/>
        <w:rPr>
          <w:rFonts w:eastAsia="Times New Roman"/>
          <w:lang w:eastAsia="fr-FR"/>
        </w:rPr>
      </w:pPr>
      <w:r>
        <w:rPr>
          <w:rFonts w:eastAsia="Times New Roman"/>
          <w:lang w:eastAsia="fr-FR"/>
        </w:rPr>
        <w:t>Critères d’évaluations</w:t>
      </w:r>
    </w:p>
    <w:p w14:paraId="1F84B99D" w14:textId="77777777" w:rsidR="001C2687" w:rsidRDefault="00433B6B">
      <w:pPr>
        <w:spacing w:after="120" w:line="240" w:lineRule="auto"/>
        <w:jc w:val="both"/>
        <w:rPr>
          <w:rFonts w:eastAsia="Times New Roman" w:cstheme="minorHAnsi"/>
          <w:szCs w:val="24"/>
          <w:lang w:eastAsia="fr-FR"/>
        </w:rPr>
      </w:pPr>
      <w:r>
        <w:rPr>
          <w:rFonts w:eastAsia="Times New Roman" w:cstheme="minorHAnsi"/>
          <w:szCs w:val="24"/>
          <w:lang w:eastAsia="fr-FR"/>
        </w:rPr>
        <w:t xml:space="preserve">Les propositions reçues seront évaluées de manière </w:t>
      </w:r>
      <w:r>
        <w:rPr>
          <w:rFonts w:eastAsia="Times New Roman" w:cstheme="minorHAnsi"/>
          <w:b/>
          <w:bCs/>
          <w:szCs w:val="24"/>
          <w:lang w:eastAsia="fr-FR"/>
        </w:rPr>
        <w:t>qualitative</w:t>
      </w:r>
      <w:r>
        <w:rPr>
          <w:rFonts w:eastAsia="Times New Roman" w:cstheme="minorHAnsi"/>
          <w:szCs w:val="24"/>
          <w:lang w:eastAsia="fr-FR"/>
        </w:rPr>
        <w:t xml:space="preserve"> par le </w:t>
      </w:r>
      <w:proofErr w:type="spellStart"/>
      <w:r>
        <w:rPr>
          <w:rFonts w:eastAsia="Times New Roman" w:cstheme="minorHAnsi"/>
          <w:szCs w:val="24"/>
          <w:lang w:eastAsia="fr-FR"/>
        </w:rPr>
        <w:t>CoPil</w:t>
      </w:r>
      <w:proofErr w:type="spellEnd"/>
      <w:r>
        <w:rPr>
          <w:rFonts w:eastAsia="Times New Roman" w:cstheme="minorHAnsi"/>
          <w:szCs w:val="24"/>
          <w:lang w:eastAsia="fr-FR"/>
        </w:rPr>
        <w:t xml:space="preserve"> d’EPHemeris, sur la base des éléments suivants :</w:t>
      </w:r>
    </w:p>
    <w:p w14:paraId="41D18CF5"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b/>
          <w:bCs/>
          <w:szCs w:val="24"/>
          <w:lang w:eastAsia="fr-FR"/>
        </w:rPr>
        <w:lastRenderedPageBreak/>
        <w:t>Pertinence scientifique</w:t>
      </w:r>
      <w:r>
        <w:rPr>
          <w:rFonts w:eastAsia="Times New Roman" w:cstheme="minorHAnsi"/>
          <w:szCs w:val="24"/>
          <w:lang w:eastAsia="fr-FR"/>
        </w:rPr>
        <w:t xml:space="preserve"> : le projet s’inscrit-il dans les axes et priorités d’EPHemeris ?</w:t>
      </w:r>
    </w:p>
    <w:p w14:paraId="1F197370"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b/>
          <w:bCs/>
          <w:szCs w:val="24"/>
          <w:lang w:eastAsia="fr-FR"/>
        </w:rPr>
        <w:t>Potentiel interdisciplinaire</w:t>
      </w:r>
      <w:r>
        <w:rPr>
          <w:rFonts w:eastAsia="Times New Roman" w:cstheme="minorHAnsi"/>
          <w:szCs w:val="24"/>
          <w:lang w:eastAsia="fr-FR"/>
        </w:rPr>
        <w:t xml:space="preserve"> : le projet mobilise-t-il, ou ouvre-t-il, des interactions entre différentes disciplines et laboratoires ?</w:t>
      </w:r>
    </w:p>
    <w:p w14:paraId="2E6E60C3" w14:textId="0612BF5F"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b/>
          <w:bCs/>
          <w:szCs w:val="24"/>
          <w:lang w:eastAsia="fr-FR"/>
        </w:rPr>
        <w:t>Contribution à la structuration d</w:t>
      </w:r>
      <w:r w:rsidR="00D36E75">
        <w:rPr>
          <w:rFonts w:eastAsia="Times New Roman" w:cstheme="minorHAnsi"/>
          <w:b/>
          <w:bCs/>
          <w:szCs w:val="24"/>
          <w:lang w:eastAsia="fr-FR"/>
        </w:rPr>
        <w:t>’</w:t>
      </w:r>
      <w:r>
        <w:rPr>
          <w:rFonts w:eastAsia="Times New Roman" w:cstheme="minorHAnsi"/>
          <w:b/>
          <w:bCs/>
          <w:szCs w:val="24"/>
          <w:lang w:eastAsia="fr-FR"/>
        </w:rPr>
        <w:t>u</w:t>
      </w:r>
      <w:r w:rsidR="00D36E75">
        <w:rPr>
          <w:rFonts w:eastAsia="Times New Roman" w:cstheme="minorHAnsi"/>
          <w:b/>
          <w:bCs/>
          <w:szCs w:val="24"/>
          <w:lang w:eastAsia="fr-FR"/>
        </w:rPr>
        <w:t>n futur</w:t>
      </w:r>
      <w:r>
        <w:rPr>
          <w:rFonts w:eastAsia="Times New Roman" w:cstheme="minorHAnsi"/>
          <w:b/>
          <w:bCs/>
          <w:szCs w:val="24"/>
          <w:lang w:eastAsia="fr-FR"/>
        </w:rPr>
        <w:t xml:space="preserve"> programme</w:t>
      </w:r>
      <w:r>
        <w:rPr>
          <w:rFonts w:eastAsia="Times New Roman" w:cstheme="minorHAnsi"/>
          <w:szCs w:val="24"/>
          <w:lang w:eastAsia="fr-FR"/>
        </w:rPr>
        <w:t xml:space="preserve"> : le projet peut-il constituer un axe ou une initiative structurante pour EPHemeris ?</w:t>
      </w:r>
    </w:p>
    <w:p w14:paraId="5B82E0D8"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b/>
          <w:bCs/>
          <w:szCs w:val="24"/>
          <w:lang w:eastAsia="fr-FR"/>
        </w:rPr>
        <w:t>Faisabilité</w:t>
      </w:r>
      <w:r>
        <w:rPr>
          <w:rFonts w:eastAsia="Times New Roman" w:cstheme="minorHAnsi"/>
          <w:szCs w:val="24"/>
          <w:lang w:eastAsia="fr-FR"/>
        </w:rPr>
        <w:t xml:space="preserve"> : le projet semble-t-il réaliste dans son approche et sa mise en œuvre, même à un stade d’idée ou de pré-proposition ?</w:t>
      </w:r>
    </w:p>
    <w:p w14:paraId="46F8ADAA"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b/>
          <w:bCs/>
          <w:szCs w:val="24"/>
          <w:lang w:eastAsia="fr-FR"/>
        </w:rPr>
        <w:t>Ouverture à la collaboration et co-construction</w:t>
      </w:r>
      <w:r>
        <w:rPr>
          <w:rFonts w:eastAsia="Times New Roman" w:cstheme="minorHAnsi"/>
          <w:szCs w:val="24"/>
          <w:lang w:eastAsia="fr-FR"/>
        </w:rPr>
        <w:t xml:space="preserve"> : les porteurs sont-ils disposés à explorer les synergies avec d’autres projets et à </w:t>
      </w:r>
      <w:proofErr w:type="spellStart"/>
      <w:r>
        <w:rPr>
          <w:rFonts w:eastAsia="Times New Roman" w:cstheme="minorHAnsi"/>
          <w:szCs w:val="24"/>
          <w:lang w:eastAsia="fr-FR"/>
        </w:rPr>
        <w:t>co-construire</w:t>
      </w:r>
      <w:proofErr w:type="spellEnd"/>
      <w:r>
        <w:rPr>
          <w:rFonts w:eastAsia="Times New Roman" w:cstheme="minorHAnsi"/>
          <w:szCs w:val="24"/>
          <w:lang w:eastAsia="fr-FR"/>
        </w:rPr>
        <w:t xml:space="preserve"> des initiatives intégrées si des convergences sont identifiées ?</w:t>
      </w:r>
    </w:p>
    <w:p w14:paraId="4D2B1B83"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Style w:val="lev"/>
        </w:rPr>
        <w:t>Clarté et cohérence de la proposition</w:t>
      </w:r>
      <w:r>
        <w:t xml:space="preserve"> : la pré-proposition doit être suffisamment explicite pour permettre au </w:t>
      </w:r>
      <w:proofErr w:type="spellStart"/>
      <w:r>
        <w:t>CoPil</w:t>
      </w:r>
      <w:proofErr w:type="spellEnd"/>
      <w:r>
        <w:t xml:space="preserve"> d’apprécier les intentions scientifiques, la logique générale, la pertinence de l’approche et la capacité du porteur à s’engager dans une démarche de co-construction. Sans exiger un projet abouti, une attention sera portée à la qualité minimale de la présentation et à l’effort de structuration du document.</w:t>
      </w:r>
    </w:p>
    <w:p w14:paraId="09CB58BE" w14:textId="77777777" w:rsidR="001C2687" w:rsidRDefault="00433B6B">
      <w:pPr>
        <w:pStyle w:val="Paragraphedeliste"/>
        <w:numPr>
          <w:ilvl w:val="0"/>
          <w:numId w:val="17"/>
        </w:numPr>
        <w:spacing w:line="240" w:lineRule="auto"/>
        <w:jc w:val="both"/>
        <w:rPr>
          <w:rFonts w:eastAsia="Times New Roman" w:cstheme="minorHAnsi"/>
          <w:szCs w:val="24"/>
          <w:lang w:eastAsia="fr-FR"/>
        </w:rPr>
      </w:pPr>
      <w:r>
        <w:rPr>
          <w:rFonts w:eastAsia="Times New Roman" w:cstheme="minorHAnsi"/>
          <w:szCs w:val="24"/>
          <w:lang w:eastAsia="fr-FR"/>
        </w:rPr>
        <w:t xml:space="preserve">Cette liste n’est pas exhaustive et le </w:t>
      </w:r>
      <w:proofErr w:type="spellStart"/>
      <w:r>
        <w:rPr>
          <w:rFonts w:eastAsia="Times New Roman" w:cstheme="minorHAnsi"/>
          <w:szCs w:val="24"/>
          <w:lang w:eastAsia="fr-FR"/>
        </w:rPr>
        <w:t>CoPil</w:t>
      </w:r>
      <w:proofErr w:type="spellEnd"/>
      <w:r>
        <w:rPr>
          <w:rFonts w:eastAsia="Times New Roman" w:cstheme="minorHAnsi"/>
          <w:szCs w:val="24"/>
          <w:lang w:eastAsia="fr-FR"/>
        </w:rPr>
        <w:t xml:space="preserve"> se réserve le droit de considérer tout au critère qu’il jugera pertinent.</w:t>
      </w:r>
    </w:p>
    <w:p w14:paraId="591836EE" w14:textId="77777777" w:rsidR="001C2687" w:rsidRDefault="001C2687">
      <w:pPr>
        <w:spacing w:line="240" w:lineRule="auto"/>
        <w:jc w:val="both"/>
        <w:rPr>
          <w:rFonts w:eastAsia="Times New Roman" w:cstheme="minorHAnsi"/>
          <w:szCs w:val="24"/>
          <w:lang w:eastAsia="fr-FR"/>
        </w:rPr>
      </w:pPr>
    </w:p>
    <w:p w14:paraId="1100345C" w14:textId="77777777" w:rsidR="001C2687" w:rsidRDefault="00433B6B">
      <w:pPr>
        <w:pStyle w:val="Titre1"/>
        <w:jc w:val="both"/>
        <w:rPr>
          <w:rFonts w:asciiTheme="minorHAnsi" w:hAnsiTheme="minorHAnsi" w:cstheme="minorHAnsi"/>
        </w:rPr>
      </w:pPr>
      <w:r>
        <w:rPr>
          <w:rFonts w:asciiTheme="minorHAnsi" w:hAnsiTheme="minorHAnsi" w:cstheme="minorHAnsi"/>
        </w:rPr>
        <w:t xml:space="preserve">Attendus des </w:t>
      </w:r>
      <w:r w:rsidRPr="0096415F">
        <w:rPr>
          <w:rFonts w:asciiTheme="minorHAnsi" w:hAnsiTheme="minorHAnsi" w:cstheme="minorHAnsi"/>
        </w:rPr>
        <w:t>projets sélectionnés</w:t>
      </w:r>
    </w:p>
    <w:p w14:paraId="7E2A7B7F" w14:textId="7A31D6F6" w:rsidR="00564FC1" w:rsidRPr="00564FC1" w:rsidRDefault="00564FC1" w:rsidP="007C2B41">
      <w:pPr>
        <w:jc w:val="both"/>
        <w:rPr>
          <w:rFonts w:eastAsia="Times New Roman" w:cstheme="minorHAnsi"/>
          <w:i/>
          <w:iCs/>
          <w:color w:val="FF0000"/>
          <w:szCs w:val="24"/>
          <w:lang w:eastAsia="fr-FR"/>
        </w:rPr>
      </w:pPr>
      <w:r w:rsidRPr="007C2B41">
        <w:rPr>
          <w:rFonts w:cstheme="minorHAnsi"/>
        </w:rPr>
        <w:t>Il est attendu des projets lauréats :</w:t>
      </w:r>
    </w:p>
    <w:p w14:paraId="659FE7E4" w14:textId="43B7551D" w:rsidR="00564FC1" w:rsidRPr="007C2B41" w:rsidRDefault="00564FC1" w:rsidP="007C2B41">
      <w:pPr>
        <w:pStyle w:val="Paragraphedeliste"/>
        <w:numPr>
          <w:ilvl w:val="0"/>
          <w:numId w:val="17"/>
        </w:numPr>
        <w:spacing w:line="240" w:lineRule="auto"/>
        <w:jc w:val="both"/>
      </w:pPr>
      <w:r w:rsidRPr="007C2B41">
        <w:t>Engagement actif dans la dynamique communautaire du programme, notamment par la participation aux séminaires, ateliers de travail, réunions de suivi et autres événements organisés dans le cadre du projet.</w:t>
      </w:r>
    </w:p>
    <w:p w14:paraId="6E145490" w14:textId="556A4DAB" w:rsidR="007C2B41" w:rsidRDefault="007C2B41" w:rsidP="007C2B41">
      <w:pPr>
        <w:pStyle w:val="Paragraphedeliste"/>
        <w:numPr>
          <w:ilvl w:val="0"/>
          <w:numId w:val="17"/>
        </w:numPr>
        <w:spacing w:line="240" w:lineRule="auto"/>
        <w:jc w:val="both"/>
      </w:pPr>
      <w:r>
        <w:t xml:space="preserve">Répondre aux demandes </w:t>
      </w:r>
      <w:r w:rsidR="001E4211">
        <w:t>sur l’avancement</w:t>
      </w:r>
      <w:r>
        <w:t xml:space="preserve"> du projet et r</w:t>
      </w:r>
      <w:r w:rsidRPr="007C2B41">
        <w:t>emise d’un court rapport final</w:t>
      </w:r>
      <w:r w:rsidR="001E4211">
        <w:t xml:space="preserve"> (2-3 pages max) synthétisant les résultats et les perspectives du projet. </w:t>
      </w:r>
    </w:p>
    <w:p w14:paraId="2768BF1B" w14:textId="2070CF93" w:rsidR="00564FC1" w:rsidRPr="001E4211" w:rsidRDefault="007C2B41" w:rsidP="00564FC1">
      <w:pPr>
        <w:pStyle w:val="Paragraphedeliste"/>
        <w:numPr>
          <w:ilvl w:val="0"/>
          <w:numId w:val="17"/>
        </w:numPr>
        <w:spacing w:line="240" w:lineRule="auto"/>
        <w:jc w:val="both"/>
        <w:rPr>
          <w:rFonts w:eastAsia="Times New Roman" w:cstheme="minorHAnsi"/>
          <w:i/>
          <w:iCs/>
          <w:color w:val="FF0000"/>
          <w:szCs w:val="24"/>
          <w:lang w:eastAsia="fr-FR"/>
        </w:rPr>
      </w:pPr>
      <w:r w:rsidRPr="007C2B41">
        <w:t>Mention explicite du financement dans les publications scientifiques</w:t>
      </w:r>
      <w:r w:rsidR="001E4211">
        <w:t xml:space="preserve"> et</w:t>
      </w:r>
      <w:r w:rsidRPr="007C2B41">
        <w:t xml:space="preserve"> communications </w:t>
      </w:r>
      <w:r w:rsidR="001E4211" w:rsidRPr="001E4211">
        <w:t>(cf. Phrase de remerciement et charte graphique)</w:t>
      </w:r>
    </w:p>
    <w:p w14:paraId="6ECD6B0F" w14:textId="77777777" w:rsidR="001C2687" w:rsidRDefault="00433B6B">
      <w:pPr>
        <w:pStyle w:val="Titre1"/>
        <w:jc w:val="both"/>
        <w:rPr>
          <w:rFonts w:asciiTheme="minorHAnsi" w:hAnsiTheme="minorHAnsi" w:cstheme="minorHAnsi"/>
        </w:rPr>
      </w:pPr>
      <w:r>
        <w:rPr>
          <w:rFonts w:asciiTheme="minorHAnsi" w:hAnsiTheme="minorHAnsi" w:cstheme="minorHAnsi"/>
        </w:rPr>
        <w:t>Calendrier</w:t>
      </w:r>
    </w:p>
    <w:p w14:paraId="59910E2B" w14:textId="77777777" w:rsidR="001C2687" w:rsidRPr="003E40BA" w:rsidRDefault="00433B6B">
      <w:pPr>
        <w:numPr>
          <w:ilvl w:val="0"/>
          <w:numId w:val="10"/>
        </w:numPr>
        <w:spacing w:before="100" w:beforeAutospacing="1" w:after="100" w:afterAutospacing="1" w:line="240" w:lineRule="auto"/>
        <w:jc w:val="both"/>
        <w:rPr>
          <w:rFonts w:eastAsia="Times New Roman" w:cstheme="minorHAnsi"/>
          <w:szCs w:val="24"/>
          <w:lang w:eastAsia="fr-FR"/>
        </w:rPr>
      </w:pPr>
      <w:r w:rsidRPr="008526B4">
        <w:rPr>
          <w:rFonts w:eastAsia="Times New Roman" w:cstheme="minorHAnsi"/>
          <w:b/>
          <w:bCs/>
          <w:szCs w:val="24"/>
          <w:lang w:eastAsia="fr-FR"/>
        </w:rPr>
        <w:t>Lancement AMI</w:t>
      </w:r>
      <w:r w:rsidRPr="003E40BA">
        <w:rPr>
          <w:rFonts w:eastAsia="Times New Roman" w:cstheme="minorHAnsi"/>
          <w:szCs w:val="24"/>
          <w:lang w:eastAsia="fr-FR"/>
        </w:rPr>
        <w:t xml:space="preserve"> : mi-janvier 2026</w:t>
      </w:r>
    </w:p>
    <w:p w14:paraId="2CD95ADE" w14:textId="5F2C7EF1" w:rsidR="001C2687" w:rsidRPr="008526B4" w:rsidRDefault="008526B4">
      <w:pPr>
        <w:numPr>
          <w:ilvl w:val="0"/>
          <w:numId w:val="10"/>
        </w:numPr>
        <w:spacing w:before="100" w:beforeAutospacing="1" w:after="100" w:afterAutospacing="1" w:line="240" w:lineRule="auto"/>
        <w:jc w:val="both"/>
        <w:rPr>
          <w:rFonts w:eastAsia="Times New Roman" w:cstheme="minorHAnsi"/>
          <w:color w:val="FF0000"/>
          <w:szCs w:val="24"/>
          <w:lang w:eastAsia="fr-FR"/>
        </w:rPr>
      </w:pPr>
      <w:r w:rsidRPr="008526B4">
        <w:rPr>
          <w:rFonts w:eastAsia="Times New Roman" w:cstheme="minorHAnsi"/>
          <w:b/>
          <w:bCs/>
          <w:color w:val="C00000"/>
          <w:szCs w:val="24"/>
          <w:lang w:eastAsia="fr-FR"/>
        </w:rPr>
        <w:t>Clôture des soumissions</w:t>
      </w:r>
      <w:r w:rsidRPr="008526B4">
        <w:rPr>
          <w:rFonts w:eastAsia="Times New Roman" w:cstheme="minorHAnsi"/>
          <w:color w:val="C00000"/>
          <w:szCs w:val="24"/>
          <w:lang w:eastAsia="fr-FR"/>
        </w:rPr>
        <w:t xml:space="preserve"> </w:t>
      </w:r>
      <w:r w:rsidR="00433B6B" w:rsidRPr="008526B4">
        <w:rPr>
          <w:rFonts w:eastAsia="Times New Roman" w:cstheme="minorHAnsi"/>
          <w:color w:val="C00000"/>
          <w:szCs w:val="24"/>
          <w:lang w:eastAsia="fr-FR"/>
        </w:rPr>
        <w:t xml:space="preserve">: </w:t>
      </w:r>
      <w:r w:rsidR="00CD2E3A" w:rsidRPr="008526B4">
        <w:rPr>
          <w:rFonts w:eastAsia="Times New Roman" w:cstheme="minorHAnsi"/>
          <w:color w:val="C00000"/>
          <w:szCs w:val="24"/>
          <w:lang w:eastAsia="fr-FR"/>
        </w:rPr>
        <w:t xml:space="preserve">15 </w:t>
      </w:r>
      <w:r w:rsidR="00433B6B" w:rsidRPr="008526B4">
        <w:rPr>
          <w:rFonts w:eastAsia="Times New Roman" w:cstheme="minorHAnsi"/>
          <w:color w:val="C00000"/>
          <w:szCs w:val="24"/>
          <w:lang w:eastAsia="fr-FR"/>
        </w:rPr>
        <w:t>février 2026</w:t>
      </w:r>
    </w:p>
    <w:p w14:paraId="297FC8EC" w14:textId="47A168D0" w:rsidR="001C2687" w:rsidRPr="003E40BA" w:rsidRDefault="008526B4">
      <w:pPr>
        <w:numPr>
          <w:ilvl w:val="0"/>
          <w:numId w:val="10"/>
        </w:numPr>
        <w:spacing w:before="100" w:beforeAutospacing="1" w:after="100" w:afterAutospacing="1" w:line="240" w:lineRule="auto"/>
        <w:jc w:val="both"/>
        <w:rPr>
          <w:rFonts w:eastAsia="Times New Roman" w:cstheme="minorHAnsi"/>
          <w:szCs w:val="24"/>
          <w:lang w:eastAsia="fr-FR"/>
        </w:rPr>
      </w:pPr>
      <w:r w:rsidRPr="008526B4">
        <w:rPr>
          <w:rFonts w:eastAsia="Times New Roman" w:cstheme="minorHAnsi"/>
          <w:b/>
          <w:bCs/>
          <w:szCs w:val="24"/>
          <w:lang w:eastAsia="fr-FR"/>
        </w:rPr>
        <w:t>Revue</w:t>
      </w:r>
      <w:r w:rsidR="00433B6B" w:rsidRPr="008526B4">
        <w:rPr>
          <w:rFonts w:eastAsia="Times New Roman" w:cstheme="minorHAnsi"/>
          <w:b/>
          <w:bCs/>
          <w:szCs w:val="24"/>
          <w:lang w:eastAsia="fr-FR"/>
        </w:rPr>
        <w:t xml:space="preserve"> </w:t>
      </w:r>
      <w:proofErr w:type="spellStart"/>
      <w:r w:rsidR="00433B6B" w:rsidRPr="008526B4">
        <w:rPr>
          <w:rFonts w:eastAsia="Times New Roman" w:cstheme="minorHAnsi"/>
          <w:b/>
          <w:bCs/>
          <w:szCs w:val="24"/>
          <w:lang w:eastAsia="fr-FR"/>
        </w:rPr>
        <w:t>CoPil</w:t>
      </w:r>
      <w:proofErr w:type="spellEnd"/>
      <w:r w:rsidR="003E40BA" w:rsidRPr="008526B4">
        <w:rPr>
          <w:rFonts w:eastAsia="Times New Roman" w:cstheme="minorHAnsi"/>
          <w:b/>
          <w:bCs/>
          <w:szCs w:val="24"/>
          <w:lang w:eastAsia="fr-FR"/>
        </w:rPr>
        <w:t xml:space="preserve"> </w:t>
      </w:r>
      <w:r w:rsidRPr="008526B4">
        <w:rPr>
          <w:rFonts w:eastAsia="Times New Roman" w:cstheme="minorHAnsi"/>
          <w:b/>
          <w:bCs/>
          <w:szCs w:val="24"/>
          <w:lang w:eastAsia="fr-FR"/>
        </w:rPr>
        <w:t xml:space="preserve">– </w:t>
      </w:r>
      <w:r w:rsidRPr="008526B4">
        <w:rPr>
          <w:rFonts w:ascii="Calibri" w:eastAsia="Times New Roman" w:hAnsi="Calibri" w:cs="Calibri"/>
          <w:b/>
          <w:bCs/>
          <w:szCs w:val="24"/>
          <w:lang w:eastAsia="fr-FR"/>
        </w:rPr>
        <w:t>É</w:t>
      </w:r>
      <w:r w:rsidRPr="008526B4">
        <w:rPr>
          <w:rFonts w:eastAsia="Times New Roman" w:cstheme="minorHAnsi"/>
          <w:b/>
          <w:bCs/>
          <w:szCs w:val="24"/>
          <w:lang w:eastAsia="fr-FR"/>
        </w:rPr>
        <w:t>valuation des propositions</w:t>
      </w:r>
      <w:r w:rsidR="00433B6B" w:rsidRPr="003E40BA">
        <w:rPr>
          <w:rFonts w:eastAsia="Times New Roman" w:cstheme="minorHAnsi"/>
          <w:szCs w:val="24"/>
          <w:lang w:eastAsia="fr-FR"/>
        </w:rPr>
        <w:t xml:space="preserve"> : fin février 2026</w:t>
      </w:r>
    </w:p>
    <w:p w14:paraId="264BCA25" w14:textId="20EE903C" w:rsidR="001C2687" w:rsidRPr="003E40BA" w:rsidRDefault="00433B6B">
      <w:pPr>
        <w:numPr>
          <w:ilvl w:val="0"/>
          <w:numId w:val="10"/>
        </w:numPr>
        <w:spacing w:before="100" w:beforeAutospacing="1" w:after="100" w:afterAutospacing="1" w:line="240" w:lineRule="auto"/>
        <w:jc w:val="both"/>
        <w:rPr>
          <w:rFonts w:eastAsia="Times New Roman" w:cstheme="minorHAnsi"/>
          <w:szCs w:val="24"/>
          <w:lang w:eastAsia="fr-FR"/>
        </w:rPr>
      </w:pPr>
      <w:r w:rsidRPr="008526B4">
        <w:rPr>
          <w:rFonts w:eastAsia="Times New Roman" w:cstheme="minorHAnsi"/>
          <w:b/>
          <w:bCs/>
          <w:szCs w:val="24"/>
          <w:lang w:eastAsia="fr-FR"/>
        </w:rPr>
        <w:t xml:space="preserve">Rencontre </w:t>
      </w:r>
      <w:proofErr w:type="spellStart"/>
      <w:r w:rsidRPr="008526B4">
        <w:rPr>
          <w:rFonts w:eastAsia="Times New Roman" w:cstheme="minorHAnsi"/>
          <w:b/>
          <w:bCs/>
          <w:szCs w:val="24"/>
          <w:lang w:eastAsia="fr-FR"/>
        </w:rPr>
        <w:t>porteur·e</w:t>
      </w:r>
      <w:r w:rsidR="008526B4" w:rsidRPr="008526B4">
        <w:rPr>
          <w:rFonts w:eastAsia="Times New Roman" w:cstheme="minorHAnsi"/>
          <w:b/>
          <w:bCs/>
          <w:szCs w:val="24"/>
          <w:lang w:eastAsia="fr-FR"/>
        </w:rPr>
        <w:t>uses</w:t>
      </w:r>
      <w:proofErr w:type="spellEnd"/>
      <w:r w:rsidRPr="003E40BA">
        <w:rPr>
          <w:rFonts w:eastAsia="Times New Roman" w:cstheme="minorHAnsi"/>
          <w:szCs w:val="24"/>
          <w:lang w:eastAsia="fr-FR"/>
        </w:rPr>
        <w:t xml:space="preserve"> : première quinzaine mars 2026</w:t>
      </w:r>
    </w:p>
    <w:p w14:paraId="4496C110" w14:textId="4546B496" w:rsidR="001C2687" w:rsidRPr="003E40BA" w:rsidRDefault="00433B6B">
      <w:pPr>
        <w:numPr>
          <w:ilvl w:val="0"/>
          <w:numId w:val="10"/>
        </w:numPr>
        <w:spacing w:before="100" w:beforeAutospacing="1" w:after="100" w:afterAutospacing="1" w:line="240" w:lineRule="auto"/>
        <w:jc w:val="both"/>
        <w:rPr>
          <w:rFonts w:eastAsia="Times New Roman" w:cstheme="minorHAnsi"/>
          <w:szCs w:val="24"/>
          <w:lang w:eastAsia="fr-FR"/>
        </w:rPr>
      </w:pPr>
      <w:r w:rsidRPr="008526B4">
        <w:rPr>
          <w:rFonts w:eastAsia="Times New Roman" w:cstheme="minorHAnsi"/>
          <w:b/>
          <w:bCs/>
          <w:szCs w:val="24"/>
          <w:lang w:eastAsia="fr-FR"/>
        </w:rPr>
        <w:t xml:space="preserve">Soumission </w:t>
      </w:r>
      <w:r w:rsidR="008526B4">
        <w:rPr>
          <w:rFonts w:eastAsia="Times New Roman" w:cstheme="minorHAnsi"/>
          <w:b/>
          <w:bCs/>
          <w:szCs w:val="24"/>
          <w:lang w:eastAsia="fr-FR"/>
        </w:rPr>
        <w:t xml:space="preserve">des </w:t>
      </w:r>
      <w:r w:rsidRPr="008526B4">
        <w:rPr>
          <w:rFonts w:eastAsia="Times New Roman" w:cstheme="minorHAnsi"/>
          <w:b/>
          <w:bCs/>
          <w:szCs w:val="24"/>
          <w:lang w:eastAsia="fr-FR"/>
        </w:rPr>
        <w:t>projet</w:t>
      </w:r>
      <w:r w:rsidR="008526B4">
        <w:rPr>
          <w:rFonts w:eastAsia="Times New Roman" w:cstheme="minorHAnsi"/>
          <w:b/>
          <w:bCs/>
          <w:szCs w:val="24"/>
          <w:lang w:eastAsia="fr-FR"/>
        </w:rPr>
        <w:t>s</w:t>
      </w:r>
      <w:r w:rsidRPr="008526B4">
        <w:rPr>
          <w:rFonts w:eastAsia="Times New Roman" w:cstheme="minorHAnsi"/>
          <w:b/>
          <w:bCs/>
          <w:szCs w:val="24"/>
          <w:lang w:eastAsia="fr-FR"/>
        </w:rPr>
        <w:t xml:space="preserve"> consolidé</w:t>
      </w:r>
      <w:r w:rsidR="008526B4">
        <w:rPr>
          <w:rFonts w:eastAsia="Times New Roman" w:cstheme="minorHAnsi"/>
          <w:b/>
          <w:bCs/>
          <w:szCs w:val="24"/>
          <w:lang w:eastAsia="fr-FR"/>
        </w:rPr>
        <w:t>s</w:t>
      </w:r>
      <w:r w:rsidRPr="003E40BA">
        <w:rPr>
          <w:rFonts w:eastAsia="Times New Roman" w:cstheme="minorHAnsi"/>
          <w:szCs w:val="24"/>
          <w:lang w:eastAsia="fr-FR"/>
        </w:rPr>
        <w:t xml:space="preserve"> : </w:t>
      </w:r>
      <w:r w:rsidR="00CD2E3A" w:rsidRPr="003E40BA">
        <w:rPr>
          <w:rFonts w:eastAsia="Times New Roman" w:cstheme="minorHAnsi"/>
          <w:szCs w:val="24"/>
          <w:lang w:eastAsia="fr-FR"/>
        </w:rPr>
        <w:t>30</w:t>
      </w:r>
      <w:r w:rsidRPr="003E40BA">
        <w:rPr>
          <w:rFonts w:eastAsia="Times New Roman" w:cstheme="minorHAnsi"/>
          <w:szCs w:val="24"/>
          <w:lang w:eastAsia="fr-FR"/>
        </w:rPr>
        <w:t xml:space="preserve"> avril 2026</w:t>
      </w:r>
    </w:p>
    <w:p w14:paraId="6679518F" w14:textId="783DAD54" w:rsidR="001C2687" w:rsidRPr="003E40BA" w:rsidRDefault="008526B4">
      <w:pPr>
        <w:numPr>
          <w:ilvl w:val="0"/>
          <w:numId w:val="10"/>
        </w:numPr>
        <w:spacing w:before="100" w:beforeAutospacing="1" w:after="100" w:afterAutospacing="1" w:line="240" w:lineRule="auto"/>
        <w:jc w:val="both"/>
        <w:rPr>
          <w:rFonts w:eastAsia="Times New Roman" w:cstheme="minorHAnsi"/>
          <w:szCs w:val="24"/>
          <w:lang w:eastAsia="fr-FR"/>
        </w:rPr>
      </w:pPr>
      <w:r w:rsidRPr="008526B4">
        <w:rPr>
          <w:rFonts w:eastAsia="Times New Roman" w:cstheme="minorHAnsi"/>
          <w:b/>
          <w:bCs/>
          <w:szCs w:val="24"/>
          <w:lang w:eastAsia="fr-FR"/>
        </w:rPr>
        <w:t xml:space="preserve">Revue finale </w:t>
      </w:r>
      <w:proofErr w:type="spellStart"/>
      <w:r w:rsidR="00433B6B" w:rsidRPr="008526B4">
        <w:rPr>
          <w:rFonts w:eastAsia="Times New Roman" w:cstheme="minorHAnsi"/>
          <w:b/>
          <w:bCs/>
          <w:szCs w:val="24"/>
          <w:lang w:eastAsia="fr-FR"/>
        </w:rPr>
        <w:t>CoPil</w:t>
      </w:r>
      <w:proofErr w:type="spellEnd"/>
      <w:r w:rsidR="00433B6B" w:rsidRPr="008526B4">
        <w:rPr>
          <w:rFonts w:eastAsia="Times New Roman" w:cstheme="minorHAnsi"/>
          <w:b/>
          <w:bCs/>
          <w:szCs w:val="24"/>
          <w:lang w:eastAsia="fr-FR"/>
        </w:rPr>
        <w:t xml:space="preserve"> </w:t>
      </w:r>
      <w:r w:rsidRPr="008526B4">
        <w:rPr>
          <w:rFonts w:eastAsia="Times New Roman" w:cstheme="minorHAnsi"/>
          <w:b/>
          <w:bCs/>
          <w:szCs w:val="24"/>
          <w:lang w:eastAsia="fr-FR"/>
        </w:rPr>
        <w:t>– validation des projets</w:t>
      </w:r>
      <w:r w:rsidR="003E40BA">
        <w:rPr>
          <w:rFonts w:eastAsia="Times New Roman" w:cstheme="minorHAnsi"/>
          <w:szCs w:val="24"/>
          <w:lang w:eastAsia="fr-FR"/>
        </w:rPr>
        <w:t xml:space="preserve"> </w:t>
      </w:r>
      <w:r w:rsidR="00433B6B" w:rsidRPr="003E40BA">
        <w:rPr>
          <w:rFonts w:eastAsia="Times New Roman" w:cstheme="minorHAnsi"/>
          <w:szCs w:val="24"/>
          <w:lang w:eastAsia="fr-FR"/>
        </w:rPr>
        <w:t xml:space="preserve">: </w:t>
      </w:r>
      <w:r w:rsidR="00EB04A7">
        <w:rPr>
          <w:rFonts w:eastAsia="Times New Roman" w:cstheme="minorHAnsi"/>
          <w:szCs w:val="24"/>
          <w:lang w:eastAsia="fr-FR"/>
        </w:rPr>
        <w:t>mi-</w:t>
      </w:r>
      <w:r w:rsidR="00433B6B" w:rsidRPr="003E40BA">
        <w:rPr>
          <w:rFonts w:eastAsia="Times New Roman" w:cstheme="minorHAnsi"/>
          <w:szCs w:val="24"/>
          <w:lang w:eastAsia="fr-FR"/>
        </w:rPr>
        <w:t>mai 2026</w:t>
      </w:r>
    </w:p>
    <w:p w14:paraId="573AD77B" w14:textId="1AA6B880" w:rsidR="001C2687" w:rsidRPr="003E40BA" w:rsidRDefault="008526B4">
      <w:pPr>
        <w:numPr>
          <w:ilvl w:val="0"/>
          <w:numId w:val="10"/>
        </w:numPr>
        <w:spacing w:before="100" w:beforeAutospacing="1" w:after="100" w:afterAutospacing="1" w:line="240" w:lineRule="auto"/>
        <w:jc w:val="both"/>
        <w:rPr>
          <w:rFonts w:eastAsia="Times New Roman" w:cstheme="minorHAnsi"/>
          <w:szCs w:val="24"/>
          <w:lang w:eastAsia="fr-FR"/>
        </w:rPr>
      </w:pPr>
      <w:r>
        <w:rPr>
          <w:rFonts w:eastAsia="Times New Roman" w:cstheme="minorHAnsi"/>
          <w:b/>
          <w:bCs/>
          <w:szCs w:val="24"/>
          <w:lang w:eastAsia="fr-FR"/>
        </w:rPr>
        <w:t>Annonce des ré</w:t>
      </w:r>
      <w:r w:rsidR="00433B6B" w:rsidRPr="008526B4">
        <w:rPr>
          <w:rFonts w:eastAsia="Times New Roman" w:cstheme="minorHAnsi"/>
          <w:b/>
          <w:bCs/>
          <w:szCs w:val="24"/>
          <w:lang w:eastAsia="fr-FR"/>
        </w:rPr>
        <w:t>sultat</w:t>
      </w:r>
      <w:r>
        <w:rPr>
          <w:rFonts w:eastAsia="Times New Roman" w:cstheme="minorHAnsi"/>
          <w:b/>
          <w:bCs/>
          <w:szCs w:val="24"/>
          <w:lang w:eastAsia="fr-FR"/>
        </w:rPr>
        <w:t>s</w:t>
      </w:r>
      <w:r w:rsidR="00433B6B" w:rsidRPr="003E40BA">
        <w:rPr>
          <w:rFonts w:eastAsia="Times New Roman" w:cstheme="minorHAnsi"/>
          <w:szCs w:val="24"/>
          <w:lang w:eastAsia="fr-FR"/>
        </w:rPr>
        <w:t xml:space="preserve"> – </w:t>
      </w:r>
      <w:r w:rsidR="00CD2E3A" w:rsidRPr="003E40BA">
        <w:rPr>
          <w:rFonts w:eastAsia="Times New Roman" w:cstheme="minorHAnsi"/>
          <w:szCs w:val="24"/>
          <w:lang w:eastAsia="fr-FR"/>
        </w:rPr>
        <w:t>1</w:t>
      </w:r>
      <w:r w:rsidR="00CD2E3A" w:rsidRPr="003E40BA">
        <w:rPr>
          <w:rFonts w:eastAsia="Times New Roman" w:cstheme="minorHAnsi"/>
          <w:szCs w:val="24"/>
          <w:vertAlign w:val="superscript"/>
          <w:lang w:eastAsia="fr-FR"/>
        </w:rPr>
        <w:t>er</w:t>
      </w:r>
      <w:r w:rsidR="00CD2E3A" w:rsidRPr="003E40BA">
        <w:rPr>
          <w:rFonts w:eastAsia="Times New Roman" w:cstheme="minorHAnsi"/>
          <w:szCs w:val="24"/>
          <w:lang w:eastAsia="fr-FR"/>
        </w:rPr>
        <w:t xml:space="preserve"> juin</w:t>
      </w:r>
      <w:r w:rsidR="00433B6B" w:rsidRPr="003E40BA">
        <w:rPr>
          <w:rFonts w:eastAsia="Times New Roman" w:cstheme="minorHAnsi"/>
          <w:szCs w:val="24"/>
          <w:lang w:eastAsia="fr-FR"/>
        </w:rPr>
        <w:t xml:space="preserve"> 2026</w:t>
      </w:r>
    </w:p>
    <w:p w14:paraId="07695F2E" w14:textId="63016501" w:rsidR="001C2687" w:rsidRDefault="00EB04A7">
      <w:pPr>
        <w:spacing w:before="100" w:beforeAutospacing="1" w:after="100" w:afterAutospacing="1" w:line="240" w:lineRule="auto"/>
        <w:jc w:val="both"/>
        <w:rPr>
          <w:rFonts w:eastAsia="Times New Roman" w:cstheme="minorHAnsi"/>
          <w:szCs w:val="24"/>
          <w:lang w:eastAsia="fr-FR"/>
        </w:rPr>
      </w:pPr>
      <w:r>
        <w:rPr>
          <w:noProof/>
        </w:rPr>
        <w:drawing>
          <wp:inline distT="0" distB="0" distL="0" distR="0" wp14:anchorId="4A433C62" wp14:editId="32BEF673">
            <wp:extent cx="5755640" cy="12084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1208405"/>
                    </a:xfrm>
                    <a:prstGeom prst="rect">
                      <a:avLst/>
                    </a:prstGeom>
                    <a:noFill/>
                    <a:ln>
                      <a:noFill/>
                    </a:ln>
                  </pic:spPr>
                </pic:pic>
              </a:graphicData>
            </a:graphic>
          </wp:inline>
        </w:drawing>
      </w:r>
    </w:p>
    <w:p w14:paraId="707524DA" w14:textId="77777777" w:rsidR="001C2687" w:rsidRDefault="00433B6B">
      <w:pPr>
        <w:pStyle w:val="Titre1"/>
        <w:jc w:val="both"/>
        <w:rPr>
          <w:rFonts w:asciiTheme="minorHAnsi" w:hAnsiTheme="minorHAnsi" w:cstheme="minorHAnsi"/>
        </w:rPr>
      </w:pPr>
      <w:r>
        <w:rPr>
          <w:rFonts w:asciiTheme="minorHAnsi" w:hAnsiTheme="minorHAnsi" w:cstheme="minorHAnsi"/>
        </w:rPr>
        <w:lastRenderedPageBreak/>
        <w:t>Contacts</w:t>
      </w:r>
    </w:p>
    <w:p w14:paraId="5913A16D" w14:textId="54B3DE66" w:rsidR="001C2687" w:rsidRDefault="00433B6B">
      <w:pPr>
        <w:jc w:val="both"/>
        <w:rPr>
          <w:rFonts w:cstheme="minorHAnsi"/>
        </w:rPr>
      </w:pPr>
      <w:r>
        <w:rPr>
          <w:rFonts w:cstheme="minorHAnsi"/>
          <w:b/>
          <w:bCs/>
        </w:rPr>
        <w:t>Adresse générique</w:t>
      </w:r>
      <w:r>
        <w:rPr>
          <w:rFonts w:cstheme="minorHAnsi"/>
        </w:rPr>
        <w:t> :</w:t>
      </w:r>
      <w:r>
        <w:t xml:space="preserve"> </w:t>
      </w:r>
      <w:hyperlink r:id="rId14" w:history="1">
        <w:r w:rsidR="0026171A" w:rsidRPr="00377ADD">
          <w:rPr>
            <w:rStyle w:val="Lienhypertexte"/>
            <w:rFonts w:cstheme="minorHAnsi"/>
          </w:rPr>
          <w:t>isite-ephemeris-contact@univ-lorraine.fr</w:t>
        </w:r>
      </w:hyperlink>
    </w:p>
    <w:p w14:paraId="61A3625B" w14:textId="64334E7A" w:rsidR="0026171A" w:rsidRDefault="0026171A">
      <w:pPr>
        <w:jc w:val="both"/>
        <w:rPr>
          <w:rFonts w:cstheme="minorHAnsi"/>
        </w:rPr>
      </w:pPr>
    </w:p>
    <w:p w14:paraId="57BB8D90" w14:textId="7A043378" w:rsidR="001C2687" w:rsidRDefault="00433B6B">
      <w:pPr>
        <w:jc w:val="both"/>
        <w:rPr>
          <w:rFonts w:cstheme="minorHAnsi"/>
          <w:color w:val="FF0000"/>
        </w:rPr>
      </w:pPr>
      <w:r>
        <w:rPr>
          <w:rFonts w:cstheme="minorHAnsi"/>
          <w:b/>
          <w:bCs/>
        </w:rPr>
        <w:t xml:space="preserve">Membres du </w:t>
      </w:r>
      <w:proofErr w:type="spellStart"/>
      <w:r>
        <w:rPr>
          <w:rFonts w:cstheme="minorHAnsi"/>
          <w:b/>
          <w:bCs/>
        </w:rPr>
        <w:t>CoPil</w:t>
      </w:r>
      <w:proofErr w:type="spellEnd"/>
      <w:r>
        <w:rPr>
          <w:rFonts w:cstheme="minorHAnsi"/>
          <w:b/>
          <w:bCs/>
        </w:rPr>
        <w:t xml:space="preserve"> </w:t>
      </w:r>
    </w:p>
    <w:p w14:paraId="67D1A44E" w14:textId="6FF44E0E" w:rsidR="007C2B41" w:rsidRPr="007C2B41" w:rsidRDefault="007C2B41">
      <w:pPr>
        <w:jc w:val="both"/>
        <w:rPr>
          <w:rFonts w:cstheme="minorHAnsi"/>
        </w:rPr>
      </w:pPr>
    </w:p>
    <w:tbl>
      <w:tblPr>
        <w:tblStyle w:val="Grilledutablea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4585"/>
      </w:tblGrid>
      <w:tr w:rsidR="007C2B41" w14:paraId="74AB4E30" w14:textId="77777777" w:rsidTr="007C2B41">
        <w:trPr>
          <w:trHeight w:val="341"/>
        </w:trPr>
        <w:tc>
          <w:tcPr>
            <w:tcW w:w="3798" w:type="dxa"/>
          </w:tcPr>
          <w:p w14:paraId="62D5FF65" w14:textId="355F7D43" w:rsidR="007C2B41" w:rsidRDefault="007C2B41">
            <w:pPr>
              <w:jc w:val="both"/>
              <w:rPr>
                <w:rFonts w:cstheme="minorHAnsi"/>
              </w:rPr>
            </w:pPr>
            <w:r>
              <w:rPr>
                <w:rFonts w:cstheme="minorHAnsi"/>
              </w:rPr>
              <w:t xml:space="preserve">Yves </w:t>
            </w:r>
            <w:proofErr w:type="spellStart"/>
            <w:r>
              <w:rPr>
                <w:rFonts w:cstheme="minorHAnsi"/>
              </w:rPr>
              <w:t>Marrocchi</w:t>
            </w:r>
            <w:proofErr w:type="spellEnd"/>
            <w:r>
              <w:rPr>
                <w:rFonts w:cstheme="minorHAnsi"/>
              </w:rPr>
              <w:t xml:space="preserve"> (CRPG)</w:t>
            </w:r>
          </w:p>
        </w:tc>
        <w:tc>
          <w:tcPr>
            <w:tcW w:w="4585" w:type="dxa"/>
          </w:tcPr>
          <w:p w14:paraId="46B3A41A" w14:textId="0A72FDC5" w:rsidR="007C2B41" w:rsidRDefault="007C2B41">
            <w:pPr>
              <w:jc w:val="both"/>
              <w:rPr>
                <w:rFonts w:cstheme="minorHAnsi"/>
              </w:rPr>
            </w:pPr>
            <w:r>
              <w:rPr>
                <w:rFonts w:cstheme="minorHAnsi"/>
              </w:rPr>
              <w:t>yves.marrocchi@univ-lorraine.fr</w:t>
            </w:r>
          </w:p>
        </w:tc>
      </w:tr>
      <w:tr w:rsidR="007C2B41" w14:paraId="2782560E" w14:textId="77777777" w:rsidTr="007C2B41">
        <w:trPr>
          <w:trHeight w:val="349"/>
        </w:trPr>
        <w:tc>
          <w:tcPr>
            <w:tcW w:w="3798" w:type="dxa"/>
          </w:tcPr>
          <w:p w14:paraId="6AE371FC" w14:textId="72A7D884" w:rsidR="007C2B41" w:rsidRDefault="007C2B41">
            <w:pPr>
              <w:jc w:val="both"/>
              <w:rPr>
                <w:rFonts w:cstheme="minorHAnsi"/>
              </w:rPr>
            </w:pPr>
            <w:r>
              <w:rPr>
                <w:rFonts w:cstheme="minorHAnsi"/>
              </w:rPr>
              <w:t>Simon Devin (LIEC)</w:t>
            </w:r>
          </w:p>
        </w:tc>
        <w:tc>
          <w:tcPr>
            <w:tcW w:w="4585" w:type="dxa"/>
          </w:tcPr>
          <w:p w14:paraId="3298B5C7" w14:textId="22AA7EA4" w:rsidR="007C2B41" w:rsidRDefault="007C2B41">
            <w:pPr>
              <w:jc w:val="both"/>
              <w:rPr>
                <w:rFonts w:cstheme="minorHAnsi"/>
              </w:rPr>
            </w:pPr>
            <w:r>
              <w:rPr>
                <w:rFonts w:cstheme="minorHAnsi"/>
              </w:rPr>
              <w:t>simon.devin@univ-lorraine.fr</w:t>
            </w:r>
          </w:p>
        </w:tc>
      </w:tr>
      <w:tr w:rsidR="007C2B41" w14:paraId="14316ED1" w14:textId="77777777" w:rsidTr="007C2B41">
        <w:trPr>
          <w:trHeight w:val="341"/>
        </w:trPr>
        <w:tc>
          <w:tcPr>
            <w:tcW w:w="3798" w:type="dxa"/>
          </w:tcPr>
          <w:p w14:paraId="4E2C2ADB" w14:textId="02A8C570" w:rsidR="007C2B41" w:rsidRDefault="007C2B41">
            <w:pPr>
              <w:jc w:val="both"/>
              <w:rPr>
                <w:rFonts w:cstheme="minorHAnsi"/>
              </w:rPr>
            </w:pPr>
            <w:r>
              <w:rPr>
                <w:rFonts w:cstheme="minorHAnsi"/>
              </w:rPr>
              <w:t xml:space="preserve">Julie </w:t>
            </w:r>
            <w:proofErr w:type="spellStart"/>
            <w:r>
              <w:rPr>
                <w:rFonts w:cstheme="minorHAnsi"/>
              </w:rPr>
              <w:t>Brusq</w:t>
            </w:r>
            <w:proofErr w:type="spellEnd"/>
            <w:r>
              <w:rPr>
                <w:rFonts w:cstheme="minorHAnsi"/>
              </w:rPr>
              <w:t xml:space="preserve"> (CREM)</w:t>
            </w:r>
          </w:p>
        </w:tc>
        <w:tc>
          <w:tcPr>
            <w:tcW w:w="4585" w:type="dxa"/>
          </w:tcPr>
          <w:p w14:paraId="0F74F040" w14:textId="4F779F46" w:rsidR="007C2B41" w:rsidRDefault="007C2B41">
            <w:pPr>
              <w:jc w:val="both"/>
              <w:rPr>
                <w:rFonts w:cstheme="minorHAnsi"/>
              </w:rPr>
            </w:pPr>
            <w:r>
              <w:rPr>
                <w:rFonts w:cstheme="minorHAnsi"/>
              </w:rPr>
              <w:t>julie.brusq@univ-lorraine.fr</w:t>
            </w:r>
          </w:p>
        </w:tc>
      </w:tr>
      <w:tr w:rsidR="007C2B41" w14:paraId="35EE20FE" w14:textId="77777777" w:rsidTr="007C2B41">
        <w:trPr>
          <w:trHeight w:val="341"/>
        </w:trPr>
        <w:tc>
          <w:tcPr>
            <w:tcW w:w="3798" w:type="dxa"/>
          </w:tcPr>
          <w:p w14:paraId="4774F7CE" w14:textId="4CC34B6A" w:rsidR="007C2B41" w:rsidRDefault="007C2B41">
            <w:pPr>
              <w:jc w:val="both"/>
              <w:rPr>
                <w:rFonts w:cstheme="minorHAnsi"/>
              </w:rPr>
            </w:pPr>
            <w:proofErr w:type="spellStart"/>
            <w:r>
              <w:rPr>
                <w:rFonts w:cstheme="minorHAnsi"/>
                <w:lang w:val="en-US"/>
              </w:rPr>
              <w:t>Mouna</w:t>
            </w:r>
            <w:proofErr w:type="spellEnd"/>
            <w:r>
              <w:rPr>
                <w:rFonts w:cstheme="minorHAnsi"/>
                <w:lang w:val="en-US"/>
              </w:rPr>
              <w:t xml:space="preserve"> </w:t>
            </w:r>
            <w:proofErr w:type="spellStart"/>
            <w:r>
              <w:rPr>
                <w:rFonts w:cstheme="minorHAnsi"/>
                <w:lang w:val="en-US"/>
              </w:rPr>
              <w:t>el</w:t>
            </w:r>
            <w:proofErr w:type="spellEnd"/>
            <w:r>
              <w:rPr>
                <w:rFonts w:cstheme="minorHAnsi"/>
                <w:lang w:val="en-US"/>
              </w:rPr>
              <w:t xml:space="preserve"> </w:t>
            </w:r>
            <w:proofErr w:type="spellStart"/>
            <w:r>
              <w:rPr>
                <w:rFonts w:cstheme="minorHAnsi"/>
                <w:lang w:val="en-US"/>
              </w:rPr>
              <w:t>Gaied</w:t>
            </w:r>
            <w:proofErr w:type="spellEnd"/>
            <w:r>
              <w:rPr>
                <w:rFonts w:cstheme="minorHAnsi"/>
                <w:lang w:val="en-US"/>
              </w:rPr>
              <w:t xml:space="preserve"> (CREM)</w:t>
            </w:r>
          </w:p>
        </w:tc>
        <w:tc>
          <w:tcPr>
            <w:tcW w:w="4585" w:type="dxa"/>
          </w:tcPr>
          <w:p w14:paraId="6D53764C" w14:textId="449B4B63" w:rsidR="007C2B41" w:rsidRPr="007C2B41" w:rsidRDefault="007C2B41">
            <w:pPr>
              <w:jc w:val="both"/>
              <w:rPr>
                <w:rFonts w:cstheme="minorHAnsi"/>
              </w:rPr>
            </w:pPr>
            <w:r w:rsidRPr="007C2B41">
              <w:rPr>
                <w:rFonts w:cstheme="minorHAnsi"/>
              </w:rPr>
              <w:t>mouna.el-gaied@univ-lorraine.fr</w:t>
            </w:r>
          </w:p>
        </w:tc>
      </w:tr>
      <w:tr w:rsidR="007C2B41" w14:paraId="4F6435BE" w14:textId="77777777" w:rsidTr="007C2B41">
        <w:trPr>
          <w:trHeight w:val="341"/>
        </w:trPr>
        <w:tc>
          <w:tcPr>
            <w:tcW w:w="3798" w:type="dxa"/>
          </w:tcPr>
          <w:p w14:paraId="0B7492F5" w14:textId="35D689CC" w:rsidR="007C2B41" w:rsidRDefault="007C2B41">
            <w:pPr>
              <w:jc w:val="both"/>
              <w:rPr>
                <w:rFonts w:cstheme="minorHAnsi"/>
              </w:rPr>
            </w:pPr>
            <w:r>
              <w:rPr>
                <w:rFonts w:cstheme="minorHAnsi"/>
                <w:lang w:val="en-US"/>
              </w:rPr>
              <w:t>Antonin Richard (</w:t>
            </w:r>
            <w:proofErr w:type="spellStart"/>
            <w:r>
              <w:rPr>
                <w:rFonts w:cstheme="minorHAnsi"/>
                <w:lang w:val="en-US"/>
              </w:rPr>
              <w:t>GeoRessources</w:t>
            </w:r>
            <w:proofErr w:type="spellEnd"/>
            <w:r>
              <w:rPr>
                <w:rFonts w:cstheme="minorHAnsi"/>
                <w:lang w:val="en-US"/>
              </w:rPr>
              <w:t>)</w:t>
            </w:r>
          </w:p>
        </w:tc>
        <w:tc>
          <w:tcPr>
            <w:tcW w:w="4585" w:type="dxa"/>
          </w:tcPr>
          <w:p w14:paraId="12367CF3" w14:textId="40C3E95A" w:rsidR="007C2B41" w:rsidRDefault="007C2B41" w:rsidP="007C2B41">
            <w:pPr>
              <w:jc w:val="both"/>
              <w:rPr>
                <w:rFonts w:cstheme="minorHAnsi"/>
              </w:rPr>
            </w:pPr>
            <w:r w:rsidRPr="001114CE">
              <w:rPr>
                <w:rFonts w:cstheme="minorHAnsi"/>
              </w:rPr>
              <w:t>antonin.richard@univ-lorraine.fr</w:t>
            </w:r>
          </w:p>
        </w:tc>
      </w:tr>
      <w:tr w:rsidR="007C2B41" w14:paraId="2985F4D0" w14:textId="77777777" w:rsidTr="007C2B41">
        <w:trPr>
          <w:trHeight w:val="341"/>
        </w:trPr>
        <w:tc>
          <w:tcPr>
            <w:tcW w:w="3798" w:type="dxa"/>
          </w:tcPr>
          <w:p w14:paraId="526E8E18" w14:textId="6D85DE76" w:rsidR="007C2B41" w:rsidRDefault="007C2B41">
            <w:pPr>
              <w:jc w:val="both"/>
              <w:rPr>
                <w:rFonts w:cstheme="minorHAnsi"/>
              </w:rPr>
            </w:pPr>
            <w:r>
              <w:rPr>
                <w:rFonts w:cstheme="minorHAnsi"/>
                <w:lang w:val="en-US"/>
              </w:rPr>
              <w:t xml:space="preserve">Catherine </w:t>
            </w:r>
            <w:proofErr w:type="spellStart"/>
            <w:r>
              <w:rPr>
                <w:rFonts w:cstheme="minorHAnsi"/>
                <w:lang w:val="en-US"/>
              </w:rPr>
              <w:t>Sirguey</w:t>
            </w:r>
            <w:proofErr w:type="spellEnd"/>
            <w:r>
              <w:rPr>
                <w:rFonts w:cstheme="minorHAnsi"/>
                <w:lang w:val="en-US"/>
              </w:rPr>
              <w:t xml:space="preserve"> (LSE)</w:t>
            </w:r>
          </w:p>
        </w:tc>
        <w:tc>
          <w:tcPr>
            <w:tcW w:w="4585" w:type="dxa"/>
          </w:tcPr>
          <w:p w14:paraId="764E00E9" w14:textId="103E4AB0" w:rsidR="007C2B41" w:rsidRPr="007C2B41" w:rsidRDefault="007C2B41">
            <w:pPr>
              <w:jc w:val="both"/>
              <w:rPr>
                <w:rFonts w:cstheme="minorHAnsi"/>
              </w:rPr>
            </w:pPr>
            <w:r w:rsidRPr="007C2B41">
              <w:rPr>
                <w:rFonts w:cstheme="minorHAnsi"/>
              </w:rPr>
              <w:t>catherine.sirguey@univ-lorraine.fr</w:t>
            </w:r>
          </w:p>
        </w:tc>
      </w:tr>
      <w:tr w:rsidR="007C2B41" w14:paraId="38C504CF" w14:textId="77777777" w:rsidTr="007C2B41">
        <w:trPr>
          <w:trHeight w:val="341"/>
        </w:trPr>
        <w:tc>
          <w:tcPr>
            <w:tcW w:w="3798" w:type="dxa"/>
          </w:tcPr>
          <w:p w14:paraId="130DA74E" w14:textId="5BAB2128" w:rsidR="007C2B41" w:rsidRDefault="007C2B41">
            <w:pPr>
              <w:jc w:val="both"/>
              <w:rPr>
                <w:rFonts w:cstheme="minorHAnsi"/>
              </w:rPr>
            </w:pPr>
            <w:r>
              <w:rPr>
                <w:rFonts w:cstheme="minorHAnsi"/>
              </w:rPr>
              <w:t xml:space="preserve">Marie-Pierre </w:t>
            </w:r>
            <w:proofErr w:type="spellStart"/>
            <w:r>
              <w:rPr>
                <w:rFonts w:cstheme="minorHAnsi"/>
              </w:rPr>
              <w:t>Dussine</w:t>
            </w:r>
            <w:proofErr w:type="spellEnd"/>
            <w:r>
              <w:rPr>
                <w:rFonts w:cstheme="minorHAnsi"/>
              </w:rPr>
              <w:t xml:space="preserve"> (CEREFIGE)</w:t>
            </w:r>
          </w:p>
        </w:tc>
        <w:tc>
          <w:tcPr>
            <w:tcW w:w="4585" w:type="dxa"/>
          </w:tcPr>
          <w:p w14:paraId="0DD829B7" w14:textId="5D1B6606" w:rsidR="007C2B41" w:rsidRDefault="007C2B41">
            <w:pPr>
              <w:jc w:val="both"/>
              <w:rPr>
                <w:rFonts w:cstheme="minorHAnsi"/>
              </w:rPr>
            </w:pPr>
            <w:r w:rsidRPr="007C2B41">
              <w:rPr>
                <w:rFonts w:cstheme="minorHAnsi"/>
              </w:rPr>
              <w:t>marie-pierre.dussine@univ-lorraine.fr</w:t>
            </w:r>
          </w:p>
        </w:tc>
      </w:tr>
      <w:tr w:rsidR="007C2B41" w14:paraId="440D7087" w14:textId="77777777" w:rsidTr="007C2B41">
        <w:trPr>
          <w:trHeight w:val="349"/>
        </w:trPr>
        <w:tc>
          <w:tcPr>
            <w:tcW w:w="3798" w:type="dxa"/>
          </w:tcPr>
          <w:p w14:paraId="466146CE" w14:textId="3872B9DB" w:rsidR="007C2B41" w:rsidRDefault="007C2B41">
            <w:pPr>
              <w:jc w:val="both"/>
              <w:rPr>
                <w:rFonts w:cstheme="minorHAnsi"/>
              </w:rPr>
            </w:pPr>
            <w:r>
              <w:rPr>
                <w:rFonts w:cstheme="minorHAnsi"/>
              </w:rPr>
              <w:t>Jérémie Bel (</w:t>
            </w:r>
            <w:proofErr w:type="spellStart"/>
            <w:r>
              <w:rPr>
                <w:rFonts w:cstheme="minorHAnsi"/>
              </w:rPr>
              <w:t>proje</w:t>
            </w:r>
            <w:r w:rsidR="002704C4">
              <w:rPr>
                <w:rFonts w:cstheme="minorHAnsi"/>
              </w:rPr>
              <w:t>c</w:t>
            </w:r>
            <w:r>
              <w:rPr>
                <w:rFonts w:cstheme="minorHAnsi"/>
              </w:rPr>
              <w:t>t</w:t>
            </w:r>
            <w:proofErr w:type="spellEnd"/>
            <w:r>
              <w:rPr>
                <w:rFonts w:cstheme="minorHAnsi"/>
              </w:rPr>
              <w:t xml:space="preserve"> manager)</w:t>
            </w:r>
          </w:p>
        </w:tc>
        <w:tc>
          <w:tcPr>
            <w:tcW w:w="4585" w:type="dxa"/>
          </w:tcPr>
          <w:p w14:paraId="1CE6245B" w14:textId="335ACBFB" w:rsidR="007C2B41" w:rsidRPr="007C2B41" w:rsidRDefault="007C2B41" w:rsidP="007C2B41">
            <w:pPr>
              <w:jc w:val="both"/>
              <w:rPr>
                <w:rFonts w:cstheme="minorHAnsi"/>
              </w:rPr>
            </w:pPr>
            <w:r w:rsidRPr="007C2B41">
              <w:rPr>
                <w:rFonts w:cstheme="minorHAnsi"/>
              </w:rPr>
              <w:t>jeremie.bel@univ-lorraine.fr</w:t>
            </w:r>
          </w:p>
        </w:tc>
      </w:tr>
    </w:tbl>
    <w:p w14:paraId="5C7AF0FA" w14:textId="77777777" w:rsidR="007C2B41" w:rsidRDefault="007C2B41">
      <w:pPr>
        <w:jc w:val="both"/>
        <w:rPr>
          <w:rFonts w:cstheme="minorHAnsi"/>
        </w:rPr>
      </w:pPr>
    </w:p>
    <w:sectPr w:rsidR="007C2B41">
      <w:headerReference w:type="default" r:id="rId1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BCE95" w14:textId="77777777" w:rsidR="00EE22B5" w:rsidRDefault="00EE22B5">
      <w:pPr>
        <w:spacing w:line="240" w:lineRule="auto"/>
      </w:pPr>
      <w:r>
        <w:separator/>
      </w:r>
    </w:p>
  </w:endnote>
  <w:endnote w:type="continuationSeparator" w:id="0">
    <w:p w14:paraId="23109A7B" w14:textId="77777777" w:rsidR="00EE22B5" w:rsidRDefault="00EE22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9088" w14:textId="77777777" w:rsidR="00EE22B5" w:rsidRDefault="00EE22B5">
      <w:pPr>
        <w:spacing w:line="240" w:lineRule="auto"/>
      </w:pPr>
      <w:r>
        <w:separator/>
      </w:r>
    </w:p>
  </w:footnote>
  <w:footnote w:type="continuationSeparator" w:id="0">
    <w:p w14:paraId="672492D4" w14:textId="77777777" w:rsidR="00EE22B5" w:rsidRDefault="00EE22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4F10" w14:textId="6EFC19D6" w:rsidR="001C2687" w:rsidRDefault="0092790C">
    <w:pPr>
      <w:pStyle w:val="En-tte"/>
    </w:pPr>
    <w:r>
      <w:rPr>
        <w:noProof/>
      </w:rPr>
      <w:drawing>
        <wp:anchor distT="0" distB="0" distL="114300" distR="114300" simplePos="0" relativeHeight="251660288" behindDoc="0" locked="0" layoutInCell="1" allowOverlap="1" wp14:anchorId="59BED6EA" wp14:editId="70B8C26B">
          <wp:simplePos x="0" y="0"/>
          <wp:positionH relativeFrom="margin">
            <wp:posOffset>474980</wp:posOffset>
          </wp:positionH>
          <wp:positionV relativeFrom="paragraph">
            <wp:posOffset>-307975</wp:posOffset>
          </wp:positionV>
          <wp:extent cx="1180465" cy="553085"/>
          <wp:effectExtent l="0" t="0" r="63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srcRect l="4831" t="27605" b="27807"/>
                  <a:stretch/>
                </pic:blipFill>
                <pic:spPr bwMode="auto">
                  <a:xfrm>
                    <a:off x="0" y="0"/>
                    <a:ext cx="1180465" cy="55308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DFFD4AD" wp14:editId="7B0766F9">
          <wp:simplePos x="0" y="0"/>
          <wp:positionH relativeFrom="margin">
            <wp:posOffset>-645160</wp:posOffset>
          </wp:positionH>
          <wp:positionV relativeFrom="paragraph">
            <wp:posOffset>-307340</wp:posOffset>
          </wp:positionV>
          <wp:extent cx="1000125" cy="553311"/>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2"/>
                  <a:srcRect l="14216" t="21227" r="14688" b="21692"/>
                  <a:stretch/>
                </pic:blipFill>
                <pic:spPr bwMode="auto">
                  <a:xfrm>
                    <a:off x="0" y="0"/>
                    <a:ext cx="1000125" cy="553311"/>
                  </a:xfrm>
                  <a:prstGeom prst="rect">
                    <a:avLst/>
                  </a:prstGeom>
                  <a:ln>
                    <a:noFill/>
                  </a:ln>
                </pic:spPr>
              </pic:pic>
            </a:graphicData>
          </a:graphic>
          <wp14:sizeRelH relativeFrom="margin">
            <wp14:pctWidth>0</wp14:pctWidth>
          </wp14:sizeRelH>
          <wp14:sizeRelV relativeFrom="margin">
            <wp14:pctHeight>0</wp14:pctHeight>
          </wp14:sizeRelV>
        </wp:anchor>
      </w:drawing>
    </w:r>
    <w:r w:rsidR="00433B6B">
      <w:rPr>
        <w:noProof/>
      </w:rPr>
      <w:drawing>
        <wp:anchor distT="0" distB="0" distL="114300" distR="114300" simplePos="0" relativeHeight="251661312" behindDoc="0" locked="0" layoutInCell="1" allowOverlap="1" wp14:anchorId="22D6DC6B" wp14:editId="497CAAC1">
          <wp:simplePos x="0" y="0"/>
          <wp:positionH relativeFrom="margin">
            <wp:posOffset>3557905</wp:posOffset>
          </wp:positionH>
          <wp:positionV relativeFrom="paragraph">
            <wp:posOffset>-363220</wp:posOffset>
          </wp:positionV>
          <wp:extent cx="2914650" cy="665370"/>
          <wp:effectExtent l="0" t="0" r="0" b="1905"/>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
                  <a:stretch/>
                </pic:blipFill>
                <pic:spPr bwMode="auto">
                  <a:xfrm>
                    <a:off x="0" y="0"/>
                    <a:ext cx="2914650" cy="6653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9B19" w14:textId="4DC3B044" w:rsidR="001C2687" w:rsidRDefault="001114CE">
    <w:pPr>
      <w:pStyle w:val="En-tte"/>
    </w:pPr>
    <w:r w:rsidRPr="001114CE">
      <w:rPr>
        <w:noProof/>
      </w:rPr>
      <w:drawing>
        <wp:anchor distT="0" distB="0" distL="114300" distR="114300" simplePos="0" relativeHeight="251672576" behindDoc="0" locked="0" layoutInCell="1" allowOverlap="1" wp14:anchorId="18AF9756" wp14:editId="40DDA76C">
          <wp:simplePos x="0" y="0"/>
          <wp:positionH relativeFrom="margin">
            <wp:posOffset>639445</wp:posOffset>
          </wp:positionH>
          <wp:positionV relativeFrom="paragraph">
            <wp:posOffset>-295910</wp:posOffset>
          </wp:positionV>
          <wp:extent cx="1180465" cy="553085"/>
          <wp:effectExtent l="0" t="0" r="635" b="0"/>
          <wp:wrapNone/>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srcRect l="4831" t="27605" b="27807"/>
                  <a:stretch/>
                </pic:blipFill>
                <pic:spPr bwMode="auto">
                  <a:xfrm>
                    <a:off x="0" y="0"/>
                    <a:ext cx="1180465" cy="553085"/>
                  </a:xfrm>
                  <a:prstGeom prst="rect">
                    <a:avLst/>
                  </a:prstGeom>
                  <a:ln>
                    <a:noFill/>
                  </a:ln>
                </pic:spPr>
              </pic:pic>
            </a:graphicData>
          </a:graphic>
          <wp14:sizeRelH relativeFrom="margin">
            <wp14:pctWidth>0</wp14:pctWidth>
          </wp14:sizeRelH>
          <wp14:sizeRelV relativeFrom="margin">
            <wp14:pctHeight>0</wp14:pctHeight>
          </wp14:sizeRelV>
        </wp:anchor>
      </w:drawing>
    </w:r>
    <w:r w:rsidRPr="001114CE">
      <w:rPr>
        <w:noProof/>
      </w:rPr>
      <w:drawing>
        <wp:anchor distT="0" distB="0" distL="114300" distR="114300" simplePos="0" relativeHeight="251671552" behindDoc="0" locked="0" layoutInCell="1" allowOverlap="1" wp14:anchorId="6E718959" wp14:editId="3245E700">
          <wp:simplePos x="0" y="0"/>
          <wp:positionH relativeFrom="margin">
            <wp:posOffset>-480350</wp:posOffset>
          </wp:positionH>
          <wp:positionV relativeFrom="paragraph">
            <wp:posOffset>-295155</wp:posOffset>
          </wp:positionV>
          <wp:extent cx="1000125" cy="553311"/>
          <wp:effectExtent l="0" t="0" r="0" b="0"/>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2"/>
                  <a:srcRect l="14216" t="21227" r="14688" b="21692"/>
                  <a:stretch/>
                </pic:blipFill>
                <pic:spPr bwMode="auto">
                  <a:xfrm>
                    <a:off x="0" y="0"/>
                    <a:ext cx="1000125" cy="553311"/>
                  </a:xfrm>
                  <a:prstGeom prst="rect">
                    <a:avLst/>
                  </a:prstGeom>
                  <a:ln>
                    <a:noFill/>
                  </a:ln>
                </pic:spPr>
              </pic:pic>
            </a:graphicData>
          </a:graphic>
          <wp14:sizeRelH relativeFrom="margin">
            <wp14:pctWidth>0</wp14:pctWidth>
          </wp14:sizeRelH>
          <wp14:sizeRelV relativeFrom="margin">
            <wp14:pctHeight>0</wp14:pctHeight>
          </wp14:sizeRelV>
        </wp:anchor>
      </w:drawing>
    </w:r>
    <w:r w:rsidR="00433B6B">
      <w:rPr>
        <w:noProof/>
      </w:rPr>
      <w:drawing>
        <wp:anchor distT="0" distB="0" distL="114300" distR="114300" simplePos="0" relativeHeight="251665408" behindDoc="0" locked="0" layoutInCell="1" allowOverlap="1" wp14:anchorId="51FFDF3F" wp14:editId="7855D2DC">
          <wp:simplePos x="0" y="0"/>
          <wp:positionH relativeFrom="margin">
            <wp:posOffset>6692991</wp:posOffset>
          </wp:positionH>
          <wp:positionV relativeFrom="paragraph">
            <wp:posOffset>-334191</wp:posOffset>
          </wp:positionV>
          <wp:extent cx="2914650" cy="665370"/>
          <wp:effectExtent l="0" t="0" r="0" b="1905"/>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
                  <a:stretch/>
                </pic:blipFill>
                <pic:spPr bwMode="auto">
                  <a:xfrm>
                    <a:off x="0" y="0"/>
                    <a:ext cx="2914650" cy="665370"/>
                  </a:xfrm>
                  <a:prstGeom prst="rect">
                    <a:avLst/>
                  </a:prstGeom>
                </pic:spPr>
              </pic:pic>
            </a:graphicData>
          </a:graphic>
          <wp14:sizeRelH relativeFrom="margin">
            <wp14:pctWidth>0</wp14:pctWidth>
          </wp14:sizeRelH>
          <wp14:sizeRelV relativeFrom="margin">
            <wp14:pctHeight>0</wp14:pctHeight>
          </wp14:sizeRelV>
        </wp:anchor>
      </w:drawing>
    </w:r>
  </w:p>
  <w:p w14:paraId="4182DCEF" w14:textId="77777777" w:rsidR="001114CE" w:rsidRDefault="001114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1865" w14:textId="54EB5C34" w:rsidR="001C2687" w:rsidRDefault="001114CE">
    <w:pPr>
      <w:pStyle w:val="En-tte"/>
    </w:pPr>
    <w:r w:rsidRPr="001114CE">
      <w:rPr>
        <w:noProof/>
      </w:rPr>
      <w:drawing>
        <wp:anchor distT="0" distB="0" distL="114300" distR="114300" simplePos="0" relativeHeight="251675648" behindDoc="0" locked="0" layoutInCell="1" allowOverlap="1" wp14:anchorId="3288A9D7" wp14:editId="7B54851E">
          <wp:simplePos x="0" y="0"/>
          <wp:positionH relativeFrom="margin">
            <wp:posOffset>608965</wp:posOffset>
          </wp:positionH>
          <wp:positionV relativeFrom="paragraph">
            <wp:posOffset>-263525</wp:posOffset>
          </wp:positionV>
          <wp:extent cx="1180465" cy="553085"/>
          <wp:effectExtent l="0" t="0" r="635"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srcRect l="4831" t="27605" b="27807"/>
                  <a:stretch/>
                </pic:blipFill>
                <pic:spPr bwMode="auto">
                  <a:xfrm>
                    <a:off x="0" y="0"/>
                    <a:ext cx="1180465" cy="553085"/>
                  </a:xfrm>
                  <a:prstGeom prst="rect">
                    <a:avLst/>
                  </a:prstGeom>
                  <a:ln>
                    <a:noFill/>
                  </a:ln>
                </pic:spPr>
              </pic:pic>
            </a:graphicData>
          </a:graphic>
          <wp14:sizeRelH relativeFrom="margin">
            <wp14:pctWidth>0</wp14:pctWidth>
          </wp14:sizeRelH>
          <wp14:sizeRelV relativeFrom="margin">
            <wp14:pctHeight>0</wp14:pctHeight>
          </wp14:sizeRelV>
        </wp:anchor>
      </w:drawing>
    </w:r>
    <w:r w:rsidRPr="001114CE">
      <w:rPr>
        <w:noProof/>
      </w:rPr>
      <w:drawing>
        <wp:anchor distT="0" distB="0" distL="114300" distR="114300" simplePos="0" relativeHeight="251674624" behindDoc="0" locked="0" layoutInCell="1" allowOverlap="1" wp14:anchorId="73ED5C83" wp14:editId="2370BFA0">
          <wp:simplePos x="0" y="0"/>
          <wp:positionH relativeFrom="margin">
            <wp:posOffset>-510540</wp:posOffset>
          </wp:positionH>
          <wp:positionV relativeFrom="paragraph">
            <wp:posOffset>-262255</wp:posOffset>
          </wp:positionV>
          <wp:extent cx="1000125" cy="553085"/>
          <wp:effectExtent l="0" t="0" r="0"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2"/>
                  <a:srcRect l="14216" t="21227" r="14688" b="21692"/>
                  <a:stretch/>
                </pic:blipFill>
                <pic:spPr bwMode="auto">
                  <a:xfrm>
                    <a:off x="0" y="0"/>
                    <a:ext cx="1000125" cy="553085"/>
                  </a:xfrm>
                  <a:prstGeom prst="rect">
                    <a:avLst/>
                  </a:prstGeom>
                  <a:ln>
                    <a:noFill/>
                  </a:ln>
                </pic:spPr>
              </pic:pic>
            </a:graphicData>
          </a:graphic>
          <wp14:sizeRelH relativeFrom="margin">
            <wp14:pctWidth>0</wp14:pctWidth>
          </wp14:sizeRelH>
          <wp14:sizeRelV relativeFrom="margin">
            <wp14:pctHeight>0</wp14:pctHeight>
          </wp14:sizeRelV>
        </wp:anchor>
      </w:drawing>
    </w:r>
    <w:r w:rsidR="00433B6B">
      <w:rPr>
        <w:noProof/>
      </w:rPr>
      <w:drawing>
        <wp:anchor distT="0" distB="0" distL="114300" distR="114300" simplePos="0" relativeHeight="251669504" behindDoc="0" locked="0" layoutInCell="1" allowOverlap="1" wp14:anchorId="0AF99C87" wp14:editId="4964A7F9">
          <wp:simplePos x="0" y="0"/>
          <wp:positionH relativeFrom="margin">
            <wp:posOffset>3557905</wp:posOffset>
          </wp:positionH>
          <wp:positionV relativeFrom="paragraph">
            <wp:posOffset>-363220</wp:posOffset>
          </wp:positionV>
          <wp:extent cx="2914650" cy="665370"/>
          <wp:effectExtent l="0" t="0" r="0" b="1905"/>
          <wp:wrapNone/>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
                  <a:stretch/>
                </pic:blipFill>
                <pic:spPr bwMode="auto">
                  <a:xfrm>
                    <a:off x="0" y="0"/>
                    <a:ext cx="2914650" cy="665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35240"/>
    <w:multiLevelType w:val="multilevel"/>
    <w:tmpl w:val="390ABFDA"/>
    <w:lvl w:ilvl="0">
      <w:start w:val="1"/>
      <w:numFmt w:val="decimal"/>
      <w:lvlText w:val="%1-"/>
      <w:lvlJc w:val="left"/>
      <w:pPr>
        <w:ind w:left="360" w:hanging="360"/>
      </w:pPr>
      <w:rPr>
        <w:rFonts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AE1446"/>
    <w:multiLevelType w:val="multilevel"/>
    <w:tmpl w:val="D28829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6464366"/>
    <w:multiLevelType w:val="multilevel"/>
    <w:tmpl w:val="CEDEB2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F3A2997"/>
    <w:multiLevelType w:val="multilevel"/>
    <w:tmpl w:val="86D40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BD4593"/>
    <w:multiLevelType w:val="multilevel"/>
    <w:tmpl w:val="97B44BA2"/>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11856FC"/>
    <w:multiLevelType w:val="multilevel"/>
    <w:tmpl w:val="7CA2F6EC"/>
    <w:lvl w:ilvl="0">
      <w:start w:val="1"/>
      <w:numFmt w:val="lowerRoman"/>
      <w:pStyle w:val="Titre2"/>
      <w:suff w:val="space"/>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8B13CB"/>
    <w:multiLevelType w:val="multilevel"/>
    <w:tmpl w:val="3078F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1634C"/>
    <w:multiLevelType w:val="multilevel"/>
    <w:tmpl w:val="3174B21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BBC0596"/>
    <w:multiLevelType w:val="multilevel"/>
    <w:tmpl w:val="05B677C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05D21CC"/>
    <w:multiLevelType w:val="hybridMultilevel"/>
    <w:tmpl w:val="6CCAE648"/>
    <w:lvl w:ilvl="0" w:tplc="A7F84FE2">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AFC181F"/>
    <w:multiLevelType w:val="multilevel"/>
    <w:tmpl w:val="001466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C063E23"/>
    <w:multiLevelType w:val="multilevel"/>
    <w:tmpl w:val="E514BB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D822A36"/>
    <w:multiLevelType w:val="multilevel"/>
    <w:tmpl w:val="3C40B6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F1A21D6"/>
    <w:multiLevelType w:val="multilevel"/>
    <w:tmpl w:val="7478C45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146178A"/>
    <w:multiLevelType w:val="multilevel"/>
    <w:tmpl w:val="7570B2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2483DAD"/>
    <w:multiLevelType w:val="multilevel"/>
    <w:tmpl w:val="A232CB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73C05692"/>
    <w:multiLevelType w:val="multilevel"/>
    <w:tmpl w:val="F3E079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3EE343E"/>
    <w:multiLevelType w:val="multilevel"/>
    <w:tmpl w:val="C540D2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43F7850"/>
    <w:multiLevelType w:val="multilevel"/>
    <w:tmpl w:val="BCD613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4BC1EF7"/>
    <w:multiLevelType w:val="multilevel"/>
    <w:tmpl w:val="462EE4AA"/>
    <w:lvl w:ilvl="0">
      <w:start w:val="1"/>
      <w:numFmt w:val="decimal"/>
      <w:pStyle w:val="Titre1"/>
      <w:suff w:val="space"/>
      <w:lvlText w:val="%1."/>
      <w:lvlJc w:val="left"/>
      <w:pPr>
        <w:ind w:left="383" w:hanging="3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73D2F94"/>
    <w:multiLevelType w:val="multilevel"/>
    <w:tmpl w:val="860CFB8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2"/>
  </w:num>
  <w:num w:numId="5">
    <w:abstractNumId w:val="15"/>
  </w:num>
  <w:num w:numId="6">
    <w:abstractNumId w:val="11"/>
  </w:num>
  <w:num w:numId="7">
    <w:abstractNumId w:val="10"/>
  </w:num>
  <w:num w:numId="8">
    <w:abstractNumId w:val="16"/>
  </w:num>
  <w:num w:numId="9">
    <w:abstractNumId w:val="14"/>
  </w:num>
  <w:num w:numId="10">
    <w:abstractNumId w:val="6"/>
  </w:num>
  <w:num w:numId="11">
    <w:abstractNumId w:val="19"/>
  </w:num>
  <w:num w:numId="12">
    <w:abstractNumId w:val="19"/>
  </w:num>
  <w:num w:numId="13">
    <w:abstractNumId w:val="5"/>
  </w:num>
  <w:num w:numId="14">
    <w:abstractNumId w:val="5"/>
  </w:num>
  <w:num w:numId="15">
    <w:abstractNumId w:val="5"/>
    <w:lvlOverride w:ilvl="0">
      <w:startOverride w:val="1"/>
    </w:lvlOverride>
  </w:num>
  <w:num w:numId="16">
    <w:abstractNumId w:val="12"/>
  </w:num>
  <w:num w:numId="17">
    <w:abstractNumId w:val="20"/>
  </w:num>
  <w:num w:numId="18">
    <w:abstractNumId w:val="3"/>
  </w:num>
  <w:num w:numId="19">
    <w:abstractNumId w:val="5"/>
    <w:lvlOverride w:ilvl="0">
      <w:startOverride w:val="1"/>
    </w:lvlOverride>
  </w:num>
  <w:num w:numId="20">
    <w:abstractNumId w:val="17"/>
  </w:num>
  <w:num w:numId="21">
    <w:abstractNumId w:val="7"/>
  </w:num>
  <w:num w:numId="22">
    <w:abstractNumId w:val="18"/>
  </w:num>
  <w:num w:numId="23">
    <w:abstractNumId w:val="0"/>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687"/>
    <w:rsid w:val="00091C88"/>
    <w:rsid w:val="00095E7F"/>
    <w:rsid w:val="000A7F73"/>
    <w:rsid w:val="000C200A"/>
    <w:rsid w:val="001114CE"/>
    <w:rsid w:val="001772CE"/>
    <w:rsid w:val="001A2F63"/>
    <w:rsid w:val="001C2687"/>
    <w:rsid w:val="001D65B5"/>
    <w:rsid w:val="001E4211"/>
    <w:rsid w:val="0024350D"/>
    <w:rsid w:val="0026171A"/>
    <w:rsid w:val="002704C4"/>
    <w:rsid w:val="002D41D5"/>
    <w:rsid w:val="002D6617"/>
    <w:rsid w:val="002F379C"/>
    <w:rsid w:val="003449FE"/>
    <w:rsid w:val="003656CD"/>
    <w:rsid w:val="0038201B"/>
    <w:rsid w:val="003E40BA"/>
    <w:rsid w:val="00433B6B"/>
    <w:rsid w:val="00493201"/>
    <w:rsid w:val="004A2084"/>
    <w:rsid w:val="00564FC1"/>
    <w:rsid w:val="0058114E"/>
    <w:rsid w:val="005A4670"/>
    <w:rsid w:val="005E4D93"/>
    <w:rsid w:val="005E66F2"/>
    <w:rsid w:val="00625A47"/>
    <w:rsid w:val="006B5A00"/>
    <w:rsid w:val="007C1DD2"/>
    <w:rsid w:val="007C2B41"/>
    <w:rsid w:val="007F2322"/>
    <w:rsid w:val="00802CC4"/>
    <w:rsid w:val="00830553"/>
    <w:rsid w:val="008526B4"/>
    <w:rsid w:val="00876B69"/>
    <w:rsid w:val="0092790C"/>
    <w:rsid w:val="0096415F"/>
    <w:rsid w:val="009E51A7"/>
    <w:rsid w:val="00A55E29"/>
    <w:rsid w:val="00A77BD2"/>
    <w:rsid w:val="00B46B08"/>
    <w:rsid w:val="00B62F4F"/>
    <w:rsid w:val="00B641C4"/>
    <w:rsid w:val="00B95DA3"/>
    <w:rsid w:val="00BF7B2E"/>
    <w:rsid w:val="00C15AB7"/>
    <w:rsid w:val="00C57A5E"/>
    <w:rsid w:val="00CD2E3A"/>
    <w:rsid w:val="00CF31AC"/>
    <w:rsid w:val="00D36E75"/>
    <w:rsid w:val="00D75287"/>
    <w:rsid w:val="00DA0ED5"/>
    <w:rsid w:val="00DD05F4"/>
    <w:rsid w:val="00DD7EA2"/>
    <w:rsid w:val="00DE48D8"/>
    <w:rsid w:val="00DE764E"/>
    <w:rsid w:val="00E5454F"/>
    <w:rsid w:val="00EB04A7"/>
    <w:rsid w:val="00EE127B"/>
    <w:rsid w:val="00EE22B5"/>
    <w:rsid w:val="00F14FA9"/>
    <w:rsid w:val="00F329A4"/>
    <w:rsid w:val="00F6058D"/>
    <w:rsid w:val="00FE7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A5629"/>
  <w15:docId w15:val="{9007EB51-6688-45E2-B5AD-69C9BC32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rPr>
      <w:sz w:val="24"/>
    </w:rPr>
  </w:style>
  <w:style w:type="paragraph" w:styleId="Titre1">
    <w:name w:val="heading 1"/>
    <w:basedOn w:val="Normal"/>
    <w:link w:val="Titre1Car"/>
    <w:uiPriority w:val="9"/>
    <w:qFormat/>
    <w:rsid w:val="00E5454F"/>
    <w:pPr>
      <w:numPr>
        <w:numId w:val="11"/>
      </w:numPr>
      <w:spacing w:before="100" w:beforeAutospacing="1" w:after="100" w:afterAutospacing="1" w:line="240" w:lineRule="auto"/>
      <w:outlineLvl w:val="0"/>
    </w:pPr>
    <w:rPr>
      <w:rFonts w:ascii="Times New Roman" w:eastAsia="Times New Roman" w:hAnsi="Times New Roman" w:cs="Times New Roman"/>
      <w:b/>
      <w:bCs/>
      <w:color w:val="1F3864" w:themeColor="accent1" w:themeShade="80"/>
      <w:sz w:val="36"/>
      <w:szCs w:val="48"/>
      <w:lang w:eastAsia="fr-FR"/>
    </w:rPr>
  </w:style>
  <w:style w:type="paragraph" w:styleId="Titre2">
    <w:name w:val="heading 2"/>
    <w:basedOn w:val="Normal"/>
    <w:next w:val="Normal"/>
    <w:link w:val="Titre2Car"/>
    <w:uiPriority w:val="9"/>
    <w:unhideWhenUsed/>
    <w:qFormat/>
    <w:pPr>
      <w:keepNext/>
      <w:keepLines/>
      <w:numPr>
        <w:numId w:val="13"/>
      </w:numPr>
      <w:outlineLvl w:val="1"/>
    </w:pPr>
    <w:rPr>
      <w:rFonts w:asciiTheme="majorHAnsi" w:eastAsiaTheme="majorEastAsia" w:hAnsiTheme="majorHAnsi" w:cstheme="majorBidi"/>
      <w:b/>
      <w:color w:val="2F5496" w:themeColor="accent1" w:themeShade="BF"/>
      <w:sz w:val="26"/>
      <w:szCs w:val="26"/>
    </w:rPr>
  </w:style>
  <w:style w:type="paragraph" w:styleId="Titre3">
    <w:name w:val="heading 3"/>
    <w:basedOn w:val="Normal"/>
    <w:link w:val="Titre3C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unhideWhenUsed/>
    <w:qFormat/>
    <w:pPr>
      <w:keepNext/>
      <w:keepLines/>
      <w:spacing w:before="4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2F5496" w:themeColor="accent1" w:themeShade="BF"/>
    </w:r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character" w:styleId="Accentuationlgre">
    <w:name w:val="Subtle Emphasis"/>
    <w:basedOn w:val="Policepardfaut"/>
    <w:uiPriority w:val="19"/>
    <w:qFormat/>
    <w:rPr>
      <w:i/>
      <w:iCs/>
      <w:color w:val="404040" w:themeColor="text1" w:themeTint="BF"/>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Sansinterligne">
    <w:name w:val="No Spacing"/>
    <w:uiPriority w:val="1"/>
    <w:qFormat/>
    <w:pPr>
      <w:spacing w:after="0" w:line="240" w:lineRule="auto"/>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En-tte">
    <w:name w:val="header"/>
    <w:basedOn w:val="Normal"/>
    <w:link w:val="En-tteCar"/>
    <w:uiPriority w:val="99"/>
    <w:unhideWhenUsed/>
    <w:pPr>
      <w:tabs>
        <w:tab w:val="center" w:pos="4536"/>
        <w:tab w:val="right" w:pos="9072"/>
      </w:tabs>
      <w:spacing w:line="240" w:lineRule="auto"/>
    </w:pPr>
  </w:style>
  <w:style w:type="character" w:customStyle="1" w:styleId="En-tteCar">
    <w:name w:val="En-tête Car"/>
    <w:basedOn w:val="Policepardfaut"/>
    <w:link w:val="En-tte"/>
    <w:uiPriority w:val="99"/>
  </w:style>
  <w:style w:type="character" w:customStyle="1" w:styleId="Titre1Car">
    <w:name w:val="Titre 1 Car"/>
    <w:basedOn w:val="Policepardfaut"/>
    <w:link w:val="Titre1"/>
    <w:uiPriority w:val="9"/>
    <w:rsid w:val="00E5454F"/>
    <w:rPr>
      <w:rFonts w:ascii="Times New Roman" w:eastAsia="Times New Roman" w:hAnsi="Times New Roman" w:cs="Times New Roman"/>
      <w:b/>
      <w:bCs/>
      <w:color w:val="1F3864" w:themeColor="accent1" w:themeShade="80"/>
      <w:sz w:val="36"/>
      <w:szCs w:val="48"/>
      <w:lang w:eastAsia="fr-FR"/>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lang w:eastAsia="fr-FR"/>
    </w:rPr>
  </w:style>
  <w:style w:type="character" w:styleId="lev">
    <w:name w:val="Strong"/>
    <w:basedOn w:val="Policepardfaut"/>
    <w:uiPriority w:val="22"/>
    <w:qFormat/>
    <w:rPr>
      <w:b/>
      <w:bC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lang w:eastAsia="fr-FR"/>
    </w:rPr>
  </w:style>
  <w:style w:type="character" w:styleId="Accentuation">
    <w:name w:val="Emphasis"/>
    <w:basedOn w:val="Policepardfaut"/>
    <w:uiPriority w:val="20"/>
    <w:qFormat/>
    <w:rPr>
      <w:i/>
      <w:iCs/>
    </w:rPr>
  </w:style>
  <w:style w:type="character" w:customStyle="1" w:styleId="Titre2Car">
    <w:name w:val="Titre 2 Car"/>
    <w:basedOn w:val="Policepardfaut"/>
    <w:link w:val="Titre2"/>
    <w:uiPriority w:val="9"/>
    <w:rPr>
      <w:rFonts w:asciiTheme="majorHAnsi" w:eastAsiaTheme="majorEastAsia" w:hAnsiTheme="majorHAnsi" w:cstheme="majorBidi"/>
      <w:b/>
      <w:color w:val="2F5496" w:themeColor="accent1" w:themeShade="BF"/>
      <w:sz w:val="26"/>
      <w:szCs w:val="26"/>
    </w:rPr>
  </w:style>
  <w:style w:type="paragraph" w:styleId="Paragraphedeliste">
    <w:name w:val="List Paragraph"/>
    <w:basedOn w:val="Normal"/>
    <w:uiPriority w:val="34"/>
    <w:qFormat/>
    <w:pPr>
      <w:ind w:left="720"/>
      <w:contextualSpacing/>
    </w:p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Pieddepage">
    <w:name w:val="footer"/>
    <w:basedOn w:val="Normal"/>
    <w:link w:val="PieddepageCar"/>
    <w:uiPriority w:val="99"/>
    <w:unhideWhenUsed/>
    <w:pPr>
      <w:tabs>
        <w:tab w:val="center" w:pos="4536"/>
        <w:tab w:val="right" w:pos="9072"/>
      </w:tabs>
      <w:spacing w:line="240" w:lineRule="auto"/>
    </w:pPr>
  </w:style>
  <w:style w:type="character" w:customStyle="1" w:styleId="PieddepageCar">
    <w:name w:val="Pied de page Car"/>
    <w:basedOn w:val="Policepardfaut"/>
    <w:link w:val="Pieddepage"/>
    <w:uiPriority w:val="99"/>
    <w:rPr>
      <w:sz w:val="24"/>
    </w:rPr>
  </w:style>
  <w:style w:type="character" w:styleId="Mentionnonrsolue">
    <w:name w:val="Unresolved Mention"/>
    <w:basedOn w:val="Policepardfaut"/>
    <w:uiPriority w:val="99"/>
    <w:semiHidden/>
    <w:unhideWhenUsed/>
    <w:rsid w:val="007C2B41"/>
    <w:rPr>
      <w:color w:val="605E5C"/>
      <w:shd w:val="clear" w:color="auto" w:fill="E1DFDD"/>
    </w:rPr>
  </w:style>
  <w:style w:type="paragraph" w:styleId="Rvision">
    <w:name w:val="Revision"/>
    <w:hidden/>
    <w:uiPriority w:val="99"/>
    <w:semiHidden/>
    <w:rsid w:val="00EE127B"/>
    <w:pPr>
      <w:spacing w:after="0" w:line="240" w:lineRule="auto"/>
    </w:pPr>
    <w:rPr>
      <w:sz w:val="24"/>
    </w:rPr>
  </w:style>
  <w:style w:type="character" w:customStyle="1" w:styleId="docdata">
    <w:name w:val="docdata"/>
    <w:aliases w:val="docy,v5,1388,bqiaagaaeqgeaaagdaqaaaptbaaabeeeaaaaaaaaaaaaaaaaaaaaaaaaaaaaaaaaaaaaaaaaaaaaaaaaaaaaaaaaaaaaaaaaaaaaaaaaaaaaaaaaaaaaaaaaaaaaaaaaaaaaaaaaaaaaaaaaaaaaaaaaaaaaaaaaaaaaaaaaaaaaaaaaaaaaaaaaaaaaaaaaaaaaaaaaaaaaaaaaaaaaaaaaaaaaaaaaaaaaaaaa"/>
    <w:basedOn w:val="Policepardfaut"/>
    <w:rsid w:val="00EB0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ite-ephemeris-contact@univ-lorraine.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isite-ephemeris-contact@univ-lorrain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5741C75-AB66-4D25-8F41-B8E1C93C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2869</Words>
  <Characters>15785</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 Malingrey-Bel</dc:creator>
  <cp:keywords/>
  <dc:description/>
  <cp:lastModifiedBy>Jeremie Malingrey-Bel</cp:lastModifiedBy>
  <cp:revision>12</cp:revision>
  <dcterms:created xsi:type="dcterms:W3CDTF">2026-01-17T15:56:00Z</dcterms:created>
  <dcterms:modified xsi:type="dcterms:W3CDTF">2026-01-19T11:10:00Z</dcterms:modified>
</cp:coreProperties>
</file>